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C4153">
      <w:pPr>
        <w:pStyle w:val="5"/>
        <w:rPr>
          <w:rFonts w:hint="eastAsia" w:ascii="微软雅黑" w:hAnsi="微软雅黑" w:eastAsia="微软雅黑" w:cs="微软雅黑"/>
          <w:sz w:val="20"/>
        </w:rPr>
      </w:pPr>
    </w:p>
    <w:p w14:paraId="2581446D">
      <w:pPr>
        <w:pStyle w:val="5"/>
        <w:rPr>
          <w:rFonts w:hint="eastAsia" w:ascii="微软雅黑" w:hAnsi="微软雅黑" w:eastAsia="微软雅黑" w:cs="微软雅黑"/>
          <w:sz w:val="20"/>
        </w:rPr>
      </w:pPr>
      <w:r>
        <w:rPr>
          <w:rFonts w:hint="eastAsia" w:ascii="方正仿宋_GBK" w:hAnsi="方正仿宋_GBK" w:eastAsia="方正仿宋_GBK" w:cs="方正仿宋_GBK"/>
          <w:sz w:val="20"/>
          <w:lang w:eastAsia="zh-CN"/>
        </w:rPr>
        <w:drawing>
          <wp:inline distT="0" distB="0" distL="114300" distR="114300">
            <wp:extent cx="1243965" cy="320675"/>
            <wp:effectExtent l="0" t="0" r="635" b="9525"/>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43965" cy="320675"/>
                    </a:xfrm>
                    <a:prstGeom prst="rect">
                      <a:avLst/>
                    </a:prstGeom>
                  </pic:spPr>
                </pic:pic>
              </a:graphicData>
            </a:graphic>
          </wp:inline>
        </w:drawing>
      </w:r>
    </w:p>
    <w:p w14:paraId="42ACD56F">
      <w:pPr>
        <w:pStyle w:val="5"/>
        <w:rPr>
          <w:rFonts w:hint="eastAsia" w:ascii="微软雅黑" w:hAnsi="微软雅黑" w:eastAsia="微软雅黑" w:cs="微软雅黑"/>
          <w:sz w:val="20"/>
        </w:rPr>
      </w:pPr>
    </w:p>
    <w:p w14:paraId="22B57BD5">
      <w:pPr>
        <w:pStyle w:val="5"/>
        <w:rPr>
          <w:rFonts w:hint="eastAsia" w:ascii="微软雅黑" w:hAnsi="微软雅黑" w:eastAsia="微软雅黑" w:cs="微软雅黑"/>
          <w:sz w:val="20"/>
        </w:rPr>
      </w:pPr>
    </w:p>
    <w:p w14:paraId="558A7B38">
      <w:pPr>
        <w:pStyle w:val="5"/>
        <w:spacing w:before="6"/>
        <w:jc w:val="center"/>
        <w:rPr>
          <w:rFonts w:hint="eastAsia" w:ascii="微软雅黑" w:hAnsi="微软雅黑" w:eastAsia="微软雅黑" w:cs="微软雅黑"/>
          <w:sz w:val="17"/>
        </w:rPr>
      </w:pPr>
    </w:p>
    <w:p w14:paraId="1FBA3E35">
      <w:pPr>
        <w:pStyle w:val="5"/>
        <w:spacing w:before="6"/>
        <w:rPr>
          <w:rFonts w:hint="eastAsia" w:ascii="微软雅黑" w:hAnsi="微软雅黑" w:eastAsia="微软雅黑" w:cs="微软雅黑"/>
          <w:sz w:val="21"/>
          <w:szCs w:val="36"/>
        </w:rPr>
      </w:pPr>
    </w:p>
    <w:p w14:paraId="00AAAB0E">
      <w:pPr>
        <w:pStyle w:val="5"/>
        <w:spacing w:before="6" w:line="360" w:lineRule="auto"/>
        <w:rPr>
          <w:rFonts w:hint="eastAsia" w:ascii="微软雅黑" w:hAnsi="微软雅黑" w:eastAsia="微软雅黑" w:cs="微软雅黑"/>
          <w:sz w:val="21"/>
          <w:szCs w:val="36"/>
        </w:rPr>
      </w:pPr>
    </w:p>
    <w:p w14:paraId="51F70316">
      <w:pPr>
        <w:spacing w:line="240" w:lineRule="auto"/>
        <w:ind w:right="457"/>
        <w:jc w:val="cente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pPr>
      <w:r>
        <w:rPr>
          <w:rFonts w:hint="eastAsia" w:ascii="Hiragino Sans GB W6" w:hAnsi="Hiragino Sans GB W6" w:eastAsia="Hiragino Sans GB W6" w:cs="Hiragino Sans GB W6"/>
          <w:b/>
          <w:color w:val="000000" w:themeColor="text1"/>
          <w:sz w:val="72"/>
          <w:szCs w:val="72"/>
          <w14:textFill>
            <w14:solidFill>
              <w14:schemeClr w14:val="tx1"/>
            </w14:solidFill>
          </w14:textFill>
        </w:rPr>
        <w:t>H</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i</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D</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ocs文档</w:t>
      </w:r>
      <w:r>
        <w:rPr>
          <w:rFonts w:hint="eastAsia" w:ascii="Hiragino Sans GB W6" w:hAnsi="Hiragino Sans GB W6" w:eastAsia="Hiragino Sans GB W6" w:cs="Hiragino Sans GB W6"/>
          <w:b/>
          <w:color w:val="000000" w:themeColor="text1"/>
          <w:sz w:val="72"/>
          <w:szCs w:val="72"/>
          <w14:textFill>
            <w14:solidFill>
              <w14:schemeClr w14:val="tx1"/>
            </w14:solidFill>
          </w14:textFill>
        </w:rPr>
        <w:t>在线</w:t>
      </w:r>
      <w:r>
        <w:rPr>
          <w:rFonts w:hint="eastAsia" w:ascii="Hiragino Sans GB W6" w:hAnsi="Hiragino Sans GB W6" w:eastAsia="Hiragino Sans GB W6" w:cs="Hiragino Sans GB W6"/>
          <w:b/>
          <w:color w:val="000000" w:themeColor="text1"/>
          <w:sz w:val="72"/>
          <w:szCs w:val="72"/>
          <w:lang w:val="en-US" w:eastAsia="zh-Hans"/>
          <w14:textFill>
            <w14:solidFill>
              <w14:schemeClr w14:val="tx1"/>
            </w14:solidFill>
          </w14:textFill>
        </w:rPr>
        <w:t>预览</w:t>
      </w:r>
      <w:r>
        <w:rPr>
          <w:rFonts w:hint="eastAsia" w:ascii="Hiragino Sans GB W6" w:hAnsi="Hiragino Sans GB W6" w:eastAsia="Hiragino Sans GB W6" w:cs="Hiragino Sans GB W6"/>
          <w:b/>
          <w:color w:val="000000" w:themeColor="text1"/>
          <w:sz w:val="72"/>
          <w:szCs w:val="72"/>
          <w:lang w:val="en-US" w:eastAsia="zh-CN"/>
          <w14:textFill>
            <w14:solidFill>
              <w14:schemeClr w14:val="tx1"/>
            </w14:solidFill>
          </w14:textFill>
        </w:rPr>
        <w:t>组件</w:t>
      </w:r>
    </w:p>
    <w:p w14:paraId="2DFBD66C">
      <w:pPr>
        <w:spacing w:line="360" w:lineRule="auto"/>
        <w:ind w:right="457"/>
        <w:jc w:val="center"/>
        <w:rPr>
          <w:rFonts w:hint="default" w:ascii="方正小标宋_GBK" w:hAnsi="方正小标宋_GBK" w:eastAsia="方正小标宋_GBK" w:cs="方正小标宋_GBK"/>
          <w:b/>
          <w:color w:val="000000" w:themeColor="text1"/>
          <w:sz w:val="56"/>
          <w:szCs w:val="32"/>
          <w:lang w:val="en-US" w:eastAsia="zh-CN"/>
          <w14:textFill>
            <w14:solidFill>
              <w14:schemeClr w14:val="tx1"/>
            </w14:solidFill>
          </w14:textFill>
        </w:rPr>
      </w:pPr>
      <w:r>
        <w:rPr>
          <w:rFonts w:hint="eastAsia" w:ascii="Hiragino Sans GB W6" w:hAnsi="Hiragino Sans GB W6" w:eastAsia="Hiragino Sans GB W6" w:cs="Hiragino Sans GB W6"/>
          <w:b/>
          <w:color w:val="000000" w:themeColor="text1"/>
          <w:sz w:val="44"/>
          <w:szCs w:val="44"/>
          <w:lang w:val="en-US" w:eastAsia="zh-CN"/>
          <w14:textFill>
            <w14:solidFill>
              <w14:schemeClr w14:val="tx1"/>
            </w14:solidFill>
          </w14:textFill>
        </w:rPr>
        <w:t>SaaS服务API接入</w:t>
      </w:r>
    </w:p>
    <w:p w14:paraId="11879EFD">
      <w:pPr>
        <w:spacing w:line="360" w:lineRule="auto"/>
        <w:ind w:right="457"/>
        <w:jc w:val="both"/>
        <w:rPr>
          <w:rFonts w:hint="eastAsia" w:ascii="微软雅黑" w:hAnsi="微软雅黑" w:eastAsia="微软雅黑" w:cs="微软雅黑"/>
          <w:b/>
          <w:sz w:val="56"/>
          <w:szCs w:val="32"/>
          <w:lang w:val="en-US" w:eastAsia="zh-Hans"/>
        </w:rPr>
      </w:pPr>
    </w:p>
    <w:p w14:paraId="43CD3A26">
      <w:pPr>
        <w:spacing w:line="360" w:lineRule="auto"/>
        <w:ind w:right="457"/>
        <w:jc w:val="center"/>
        <w:rPr>
          <w:rFonts w:hint="eastAsia" w:ascii="微软雅黑" w:hAnsi="微软雅黑" w:eastAsia="微软雅黑" w:cs="微软雅黑"/>
          <w:b/>
          <w:sz w:val="56"/>
          <w:szCs w:val="32"/>
          <w:lang w:val="en-US" w:eastAsia="zh-Hans"/>
        </w:rPr>
      </w:pPr>
      <w:r>
        <w:rPr>
          <w:rFonts w:hint="eastAsia"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-1040130</wp:posOffset>
            </wp:positionH>
            <wp:positionV relativeFrom="paragraph">
              <wp:posOffset>-490855</wp:posOffset>
            </wp:positionV>
            <wp:extent cx="7750810" cy="2744470"/>
            <wp:effectExtent l="0" t="0" r="21590" b="241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750810" cy="2744470"/>
                    </a:xfrm>
                    <a:prstGeom prst="rect">
                      <a:avLst/>
                    </a:prstGeom>
                    <a:noFill/>
                    <a:ln>
                      <a:noFill/>
                    </a:ln>
                  </pic:spPr>
                </pic:pic>
              </a:graphicData>
            </a:graphic>
          </wp:anchor>
        </w:drawing>
      </w:r>
    </w:p>
    <w:p w14:paraId="7759F7AA">
      <w:pPr>
        <w:spacing w:line="360" w:lineRule="auto"/>
        <w:ind w:right="457"/>
        <w:jc w:val="center"/>
        <w:rPr>
          <w:rFonts w:hint="eastAsia" w:ascii="微软雅黑" w:hAnsi="微软雅黑" w:eastAsia="微软雅黑" w:cs="微软雅黑"/>
          <w:b/>
          <w:sz w:val="56"/>
          <w:szCs w:val="32"/>
          <w:lang w:val="en-US" w:eastAsia="zh-Hans"/>
        </w:rPr>
      </w:pPr>
    </w:p>
    <w:p w14:paraId="587174D7">
      <w:pPr>
        <w:pStyle w:val="5"/>
        <w:rPr>
          <w:rFonts w:hint="eastAsia" w:ascii="微软雅黑" w:hAnsi="微软雅黑" w:eastAsia="微软雅黑" w:cs="微软雅黑"/>
          <w:b/>
          <w:sz w:val="20"/>
        </w:rPr>
      </w:pPr>
    </w:p>
    <w:p w14:paraId="0512CFB2">
      <w:pPr>
        <w:pStyle w:val="5"/>
        <w:rPr>
          <w:rFonts w:hint="eastAsia" w:ascii="微软雅黑" w:hAnsi="微软雅黑" w:eastAsia="微软雅黑" w:cs="微软雅黑"/>
          <w:b/>
          <w:sz w:val="20"/>
        </w:rPr>
      </w:pPr>
    </w:p>
    <w:p w14:paraId="631F85AA">
      <w:pPr>
        <w:pStyle w:val="5"/>
        <w:rPr>
          <w:rFonts w:hint="eastAsia" w:ascii="微软雅黑" w:hAnsi="微软雅黑" w:eastAsia="微软雅黑" w:cs="微软雅黑"/>
          <w:b/>
          <w:sz w:val="20"/>
        </w:rPr>
      </w:pPr>
    </w:p>
    <w:p w14:paraId="46E3B275">
      <w:pPr>
        <w:pStyle w:val="5"/>
        <w:rPr>
          <w:rFonts w:hint="eastAsia" w:ascii="微软雅黑" w:hAnsi="微软雅黑" w:eastAsia="微软雅黑" w:cs="微软雅黑"/>
          <w:b/>
          <w:sz w:val="20"/>
        </w:rPr>
      </w:pPr>
    </w:p>
    <w:p w14:paraId="641C39E6">
      <w:pPr>
        <w:pStyle w:val="5"/>
        <w:rPr>
          <w:rFonts w:hint="eastAsia" w:ascii="微软雅黑" w:hAnsi="微软雅黑" w:eastAsia="微软雅黑" w:cs="微软雅黑"/>
          <w:b/>
          <w:sz w:val="20"/>
        </w:rPr>
      </w:pPr>
    </w:p>
    <w:p w14:paraId="61587504">
      <w:pPr>
        <w:pStyle w:val="5"/>
        <w:rPr>
          <w:rFonts w:hint="eastAsia" w:ascii="微软雅黑" w:hAnsi="微软雅黑" w:eastAsia="微软雅黑" w:cs="微软雅黑"/>
          <w:b/>
          <w:sz w:val="20"/>
        </w:rPr>
      </w:pPr>
    </w:p>
    <w:p w14:paraId="0EE6EA6E">
      <w:pPr>
        <w:pStyle w:val="5"/>
        <w:spacing w:before="17"/>
        <w:rPr>
          <w:rFonts w:hint="eastAsia" w:ascii="微软雅黑" w:hAnsi="微软雅黑" w:eastAsia="微软雅黑" w:cs="微软雅黑"/>
          <w:b/>
        </w:rPr>
      </w:pPr>
    </w:p>
    <w:p w14:paraId="58524434">
      <w:pPr>
        <w:pStyle w:val="5"/>
        <w:spacing w:before="17"/>
        <w:rPr>
          <w:rFonts w:hint="eastAsia" w:ascii="微软雅黑" w:hAnsi="微软雅黑" w:eastAsia="微软雅黑" w:cs="微软雅黑"/>
          <w:b/>
          <w:sz w:val="36"/>
          <w:szCs w:val="36"/>
        </w:rPr>
      </w:pPr>
    </w:p>
    <w:p w14:paraId="2AE6D085">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CN" w:bidi="ar"/>
          <w14:textFill>
            <w14:solidFill>
              <w14:schemeClr w14:val="tx1">
                <w14:lumMod w14:val="50000"/>
                <w14:lumOff w14:val="50000"/>
              </w14:schemeClr>
            </w14:solidFill>
          </w14:textFill>
        </w:rPr>
        <w:t>无锡文擎数字科技有限公司</w:t>
      </w:r>
    </w:p>
    <w:p w14:paraId="36E87AF1">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r>
        <w:rPr>
          <w:rFonts w:hint="eastAsia" w:ascii="方正仿宋_GBK" w:hAnsi="方正仿宋_GBK" w:eastAsia="方正仿宋_GBK" w:cs="方正仿宋_GBK"/>
          <w:b w:val="0"/>
          <w:bCs w:val="0"/>
          <w:color w:val="808080" w:themeColor="text1" w:themeTint="80"/>
          <w:kern w:val="2"/>
          <w:sz w:val="22"/>
          <w:szCs w:val="22"/>
          <w:u w:val="none"/>
          <w:lang w:val="en-US" w:eastAsia="zh-Hans" w:bidi="ar"/>
          <w14:textFill>
            <w14:solidFill>
              <w14:schemeClr w14:val="tx1">
                <w14:lumMod w14:val="50000"/>
                <w14:lumOff w14:val="50000"/>
              </w14:schemeClr>
            </w14:solidFill>
          </w14:textFill>
        </w:rPr>
        <w:t>www</w:t>
      </w:r>
      <w: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t>.hidocs.cn</w:t>
      </w:r>
    </w:p>
    <w:p w14:paraId="08E08E0C">
      <w:pPr>
        <w:pStyle w:val="5"/>
        <w:spacing w:before="17"/>
        <w:jc w:val="center"/>
        <w:rPr>
          <w:rFonts w:hint="eastAsia" w:ascii="方正仿宋_GBK" w:hAnsi="方正仿宋_GBK" w:eastAsia="方正仿宋_GBK" w:cs="方正仿宋_GBK"/>
          <w:b w:val="0"/>
          <w:bCs w:val="0"/>
          <w:color w:val="808080" w:themeColor="text1" w:themeTint="80"/>
          <w:kern w:val="2"/>
          <w:sz w:val="22"/>
          <w:szCs w:val="22"/>
          <w:u w:val="none"/>
          <w:lang w:eastAsia="zh-Hans" w:bidi="ar"/>
          <w14:textFill>
            <w14:solidFill>
              <w14:schemeClr w14:val="tx1">
                <w14:lumMod w14:val="50000"/>
                <w14:lumOff w14:val="50000"/>
              </w14:schemeClr>
            </w14:solidFill>
          </w14:textFill>
        </w:rPr>
      </w:pPr>
    </w:p>
    <w:p w14:paraId="480CAFA0">
      <w:pPr>
        <w:pStyle w:val="5"/>
        <w:spacing w:before="17"/>
        <w:jc w:val="center"/>
        <w:rPr>
          <w:rFonts w:hint="eastAsia" w:ascii="微软雅黑" w:hAnsi="微软雅黑" w:eastAsia="微软雅黑" w:cs="微软雅黑"/>
          <w:b w:val="0"/>
          <w:bCs w:val="0"/>
          <w:color w:val="808080" w:themeColor="text1" w:themeTint="80"/>
          <w:kern w:val="2"/>
          <w:sz w:val="22"/>
          <w:szCs w:val="22"/>
          <w:lang w:eastAsia="zh-Hans" w:bidi="ar"/>
          <w14:textFill>
            <w14:solidFill>
              <w14:schemeClr w14:val="tx1">
                <w14:lumMod w14:val="50000"/>
                <w14:lumOff w14:val="50000"/>
              </w14:schemeClr>
            </w14:solidFill>
          </w14:textFill>
        </w:rPr>
      </w:pPr>
    </w:p>
    <w:p w14:paraId="2DEBFBA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bookmarkStart w:id="0" w:name="2.产品介绍"/>
      <w:bookmarkEnd w:id="0"/>
      <w:bookmarkStart w:id="1" w:name="2.1._产品综述"/>
      <w:bookmarkEnd w:id="1"/>
    </w:p>
    <w:p w14:paraId="4C1F6D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功能参数</w:t>
      </w:r>
    </w:p>
    <w:p w14:paraId="1AF590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outlineLvl w:val="0"/>
        <w:rPr>
          <w:rFonts w:hint="default" w:ascii="宋体" w:hAnsi="宋体" w:eastAsia="宋体" w:cs="宋体"/>
          <w:b/>
          <w:bCs/>
          <w:i w:val="0"/>
          <w:iCs w:val="0"/>
          <w:caps w:val="0"/>
          <w:color w:val="333333"/>
          <w:spacing w:val="0"/>
          <w:sz w:val="36"/>
          <w:szCs w:val="36"/>
          <w:shd w:val="clear" w:fill="FFFFFF"/>
          <w:lang w:val="en-US" w:eastAsia="zh-CN"/>
        </w:rPr>
      </w:pPr>
      <w:bookmarkStart w:id="2" w:name="_GoBack"/>
      <w:bookmarkEnd w:id="2"/>
    </w:p>
    <w:p w14:paraId="788CB5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ajorEastAsia" w:hAnsiTheme="majorEastAsia" w:eastAsiaTheme="majorEastAsia" w:cstheme="majorEastAsia"/>
          <w:b/>
          <w:bCs/>
          <w:i w:val="0"/>
          <w:iCs w:val="0"/>
          <w:caps w:val="0"/>
          <w:color w:val="333333"/>
          <w:spacing w:val="0"/>
          <w:sz w:val="24"/>
          <w:szCs w:val="24"/>
          <w:shd w:val="clear" w:fill="FFFFFF"/>
        </w:rPr>
      </w:pPr>
    </w:p>
    <w:p w14:paraId="157168A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shd w:val="clear" w:fill="FFFFFF"/>
        </w:rPr>
        <w:t>URL参数指以 {参数名}={参数值} 形式拼接到 URL 上的键值对。它以 </w:t>
      </w:r>
      <w:r>
        <w:rPr>
          <w:rStyle w:val="18"/>
          <w:rFonts w:hint="eastAsia" w:ascii="宋体" w:hAnsi="宋体" w:eastAsia="宋体" w:cs="宋体"/>
          <w:i w:val="0"/>
          <w:iCs w:val="0"/>
          <w:caps w:val="0"/>
          <w:color w:val="333333"/>
          <w:spacing w:val="0"/>
          <w:sz w:val="20"/>
          <w:szCs w:val="20"/>
          <w:shd w:val="clear" w:fill="FFFFFF"/>
        </w:rPr>
        <w:t>?</w:t>
      </w:r>
      <w:r>
        <w:rPr>
          <w:rFonts w:hint="eastAsia" w:ascii="宋体" w:hAnsi="宋体" w:eastAsia="宋体" w:cs="宋体"/>
          <w:i w:val="0"/>
          <w:iCs w:val="0"/>
          <w:caps w:val="0"/>
          <w:color w:val="333333"/>
          <w:spacing w:val="0"/>
          <w:sz w:val="20"/>
          <w:szCs w:val="20"/>
          <w:shd w:val="clear" w:fill="FFFFFF"/>
        </w:rPr>
        <w:t> 开头，不同参数之间使用 </w:t>
      </w:r>
      <w:r>
        <w:rPr>
          <w:rStyle w:val="18"/>
          <w:rFonts w:hint="eastAsia" w:ascii="宋体" w:hAnsi="宋体" w:eastAsia="宋体" w:cs="宋体"/>
          <w:i w:val="0"/>
          <w:iCs w:val="0"/>
          <w:caps w:val="0"/>
          <w:color w:val="333333"/>
          <w:spacing w:val="0"/>
          <w:sz w:val="20"/>
          <w:szCs w:val="20"/>
          <w:shd w:val="clear" w:fill="FFFFFF"/>
        </w:rPr>
        <w:t>&amp;</w:t>
      </w:r>
      <w:r>
        <w:rPr>
          <w:rFonts w:hint="eastAsia" w:ascii="宋体" w:hAnsi="宋体" w:eastAsia="宋体" w:cs="宋体"/>
          <w:i w:val="0"/>
          <w:iCs w:val="0"/>
          <w:caps w:val="0"/>
          <w:color w:val="333333"/>
          <w:spacing w:val="0"/>
          <w:sz w:val="20"/>
          <w:szCs w:val="20"/>
          <w:shd w:val="clear" w:fill="FFFFFF"/>
        </w:rPr>
        <w:t> 连接。形如 </w:t>
      </w:r>
      <w:r>
        <w:rPr>
          <w:rStyle w:val="18"/>
          <w:rFonts w:hint="eastAsia" w:ascii="宋体" w:hAnsi="宋体" w:eastAsia="宋体" w:cs="宋体"/>
          <w:i w:val="0"/>
          <w:iCs w:val="0"/>
          <w:caps w:val="0"/>
          <w:color w:val="333333"/>
          <w:spacing w:val="0"/>
          <w:sz w:val="20"/>
          <w:szCs w:val="20"/>
          <w:shd w:val="clear" w:fill="FFFFFF"/>
        </w:rPr>
        <w:t>?p1=v1&amp;p2=v2</w:t>
      </w:r>
    </w:p>
    <w:p w14:paraId="3F66E4D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0"/>
          <w:szCs w:val="20"/>
        </w:rPr>
      </w:pPr>
    </w:p>
    <w:tbl>
      <w:tblPr>
        <w:tblStyle w:val="13"/>
        <w:tblW w:w="5000" w:type="pct"/>
        <w:tblInd w:w="0" w:type="dxa"/>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Layout w:type="fixed"/>
        <w:tblCellMar>
          <w:top w:w="0" w:type="dxa"/>
          <w:left w:w="0" w:type="dxa"/>
          <w:bottom w:w="0" w:type="dxa"/>
          <w:right w:w="0" w:type="dxa"/>
        </w:tblCellMar>
      </w:tblPr>
      <w:tblGrid>
        <w:gridCol w:w="1178"/>
        <w:gridCol w:w="2214"/>
        <w:gridCol w:w="1086"/>
        <w:gridCol w:w="1372"/>
        <w:gridCol w:w="3280"/>
      </w:tblGrid>
      <w:tr w14:paraId="730527E9">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894" w:hRule="atLeast"/>
        </w:trPr>
        <w:tc>
          <w:tcPr>
            <w:tcW w:w="645" w:type="pct"/>
            <w:tcBorders>
              <w:top w:val="single" w:color="000000" w:sz="4" w:space="0"/>
              <w:left w:val="single" w:color="000000" w:sz="4" w:space="0"/>
              <w:bottom w:val="single" w:color="000000" w:sz="4" w:space="0"/>
              <w:right w:val="single" w:color="000000" w:sz="4" w:space="0"/>
            </w:tcBorders>
            <w:shd w:val="clear" w:color="auto" w:fill="F2F2F2"/>
            <w:tcMar>
              <w:top w:w="20" w:type="dxa"/>
              <w:left w:w="20" w:type="dxa"/>
              <w:right w:w="20" w:type="dxa"/>
            </w:tcMar>
            <w:vAlign w:val="center"/>
          </w:tcPr>
          <w:p w14:paraId="6E6D56A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kern w:val="0"/>
                <w:sz w:val="20"/>
                <w:szCs w:val="20"/>
                <w:lang w:val="en-US" w:eastAsia="zh-CN" w:bidi="ar"/>
              </w:rPr>
              <w:t>参数名</w:t>
            </w:r>
          </w:p>
        </w:tc>
        <w:tc>
          <w:tcPr>
            <w:tcW w:w="1212" w:type="pct"/>
            <w:tcBorders>
              <w:top w:val="single" w:color="000000" w:sz="4" w:space="0"/>
              <w:left w:val="single" w:color="000000" w:sz="4" w:space="0"/>
              <w:bottom w:val="single" w:color="000000" w:sz="4" w:space="0"/>
              <w:right w:val="single" w:color="000000" w:sz="4" w:space="0"/>
            </w:tcBorders>
            <w:shd w:val="clear" w:color="auto" w:fill="F2F2F2"/>
            <w:tcMar>
              <w:top w:w="20" w:type="dxa"/>
              <w:left w:w="20" w:type="dxa"/>
              <w:right w:w="20" w:type="dxa"/>
            </w:tcMar>
            <w:vAlign w:val="center"/>
          </w:tcPr>
          <w:p w14:paraId="247B408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kern w:val="0"/>
                <w:sz w:val="20"/>
                <w:szCs w:val="20"/>
                <w:lang w:val="en-US" w:eastAsia="zh-CN" w:bidi="ar"/>
              </w:rPr>
              <w:t>参数定义</w:t>
            </w:r>
          </w:p>
        </w:tc>
        <w:tc>
          <w:tcPr>
            <w:tcW w:w="594" w:type="pct"/>
            <w:tcBorders>
              <w:top w:val="single" w:color="000000" w:sz="4" w:space="0"/>
              <w:left w:val="single" w:color="000000" w:sz="4" w:space="0"/>
              <w:bottom w:val="single" w:color="000000" w:sz="4" w:space="0"/>
              <w:right w:val="single" w:color="000000" w:sz="4" w:space="0"/>
            </w:tcBorders>
            <w:shd w:val="clear" w:color="auto" w:fill="F2F2F2"/>
            <w:tcMar>
              <w:top w:w="20" w:type="dxa"/>
              <w:left w:w="20" w:type="dxa"/>
              <w:right w:w="20" w:type="dxa"/>
            </w:tcMar>
            <w:vAlign w:val="center"/>
          </w:tcPr>
          <w:p w14:paraId="7B2FD07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kern w:val="0"/>
                <w:sz w:val="20"/>
                <w:szCs w:val="20"/>
                <w:lang w:val="en-US" w:eastAsia="zh-CN" w:bidi="ar"/>
              </w:rPr>
              <w:t>数据类型</w:t>
            </w:r>
          </w:p>
        </w:tc>
        <w:tc>
          <w:tcPr>
            <w:tcW w:w="751" w:type="pct"/>
            <w:tcBorders>
              <w:top w:val="single" w:color="000000" w:sz="4" w:space="0"/>
              <w:left w:val="single" w:color="000000" w:sz="4" w:space="0"/>
              <w:bottom w:val="single" w:color="000000" w:sz="4" w:space="0"/>
              <w:right w:val="single" w:color="000000" w:sz="4" w:space="0"/>
            </w:tcBorders>
            <w:shd w:val="clear" w:color="auto" w:fill="F2F2F2"/>
            <w:tcMar>
              <w:top w:w="20" w:type="dxa"/>
              <w:left w:w="20" w:type="dxa"/>
              <w:right w:w="20" w:type="dxa"/>
            </w:tcMar>
            <w:vAlign w:val="center"/>
          </w:tcPr>
          <w:p w14:paraId="3DF6165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kern w:val="0"/>
                <w:sz w:val="20"/>
                <w:szCs w:val="20"/>
                <w:lang w:val="en-US" w:eastAsia="zh-CN" w:bidi="ar"/>
              </w:rPr>
              <w:t>允许值</w:t>
            </w:r>
          </w:p>
        </w:tc>
        <w:tc>
          <w:tcPr>
            <w:tcW w:w="1796" w:type="pct"/>
            <w:tcBorders>
              <w:top w:val="single" w:color="000000" w:sz="4" w:space="0"/>
              <w:left w:val="single" w:color="000000" w:sz="4" w:space="0"/>
              <w:bottom w:val="single" w:color="000000" w:sz="4" w:space="0"/>
              <w:right w:val="single" w:color="000000" w:sz="4" w:space="0"/>
            </w:tcBorders>
            <w:shd w:val="clear" w:color="auto" w:fill="F2F2F2"/>
            <w:tcMar>
              <w:top w:w="20" w:type="dxa"/>
              <w:left w:w="20" w:type="dxa"/>
              <w:right w:w="20" w:type="dxa"/>
            </w:tcMar>
            <w:vAlign w:val="center"/>
          </w:tcPr>
          <w:p w14:paraId="23D7CE3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kern w:val="0"/>
                <w:sz w:val="20"/>
                <w:szCs w:val="20"/>
                <w:lang w:val="en-US" w:eastAsia="zh-CN" w:bidi="ar"/>
              </w:rPr>
              <w:t>参数说明</w:t>
            </w:r>
          </w:p>
        </w:tc>
      </w:tr>
      <w:tr w14:paraId="6BEC6119">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9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922A1B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copy</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F5C348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定义：是否可复制</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适用：word、excel</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00C74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1C2031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243938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0：不可复制</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1：可复制(默认)</w:t>
            </w:r>
          </w:p>
        </w:tc>
      </w:tr>
      <w:tr w14:paraId="2BF9AC87">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883"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5E7375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wmrepeat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DC164C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定义：水印模式</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适用：office、pdf、ofd</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7A7895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2CB1D7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90F4ED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0：单行文字水印(默认)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1：平铺水印</w:t>
            </w:r>
          </w:p>
        </w:tc>
      </w:tr>
      <w:tr w14:paraId="0C3B03DE">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740"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27F335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wm</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CC55CC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定义：自定义水印内容</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4EDDC0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string</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9CF639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水印内容</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7377A9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设置水印文字内容</w:t>
            </w:r>
          </w:p>
        </w:tc>
      </w:tr>
      <w:tr w14:paraId="376D762E">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583"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DD3C65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wmalpha</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011A7B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自定义文字水印透明度</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796FCA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float</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440896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A12169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默认值：0.1</w:t>
            </w:r>
          </w:p>
        </w:tc>
      </w:tr>
      <w:tr w14:paraId="69DBD64A">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697"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AC101F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wmfont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39796C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自定义文字水印大小和字体</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A10DEB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string</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452D80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60px SimSun</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EFB7F9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默认值：60px SimSun</w:t>
            </w:r>
          </w:p>
        </w:tc>
      </w:tr>
      <w:tr w14:paraId="4D148DE8">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611"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5C263F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wmangle</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BC8807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自定义文字水印旋转度</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2D5C5F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ECB001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0-360</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234124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默认值：45</w:t>
            </w:r>
          </w:p>
        </w:tc>
      </w:tr>
      <w:tr w14:paraId="5E6D0FBC">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668"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B314BC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plimit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8B59EA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试读页数</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73494C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4548B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0,N</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AF4B35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0：不开启试读功能(默认)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填入数值：只显示设置的数值页面</w:t>
            </w:r>
          </w:p>
        </w:tc>
      </w:tr>
      <w:tr w14:paraId="7E7B7E22">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811"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4619C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title</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B9BA80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是否显示标题栏</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877500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E94ED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26085D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0：不显示(默认)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1：显示</w:t>
            </w:r>
          </w:p>
        </w:tc>
      </w:tr>
      <w:tr w14:paraId="2E13B99E">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834"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FCEDB3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pvt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2D208E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ppt预览模式</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EC80DA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78E2BD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0,1,3</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FD1F59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0：自适应预览(默认)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1：手机预览模式</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3：快速播放模式</w:t>
            </w:r>
          </w:p>
        </w:tc>
      </w:tr>
      <w:tr w14:paraId="7838CE16">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378"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587195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pdf</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B22380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转为PDF文档预览模式</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0CCA83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1E5FA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648F93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0：不转为pdf文档预览(默认)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1：转为pdf文档格式预览</w:t>
            </w:r>
          </w:p>
        </w:tc>
      </w:tr>
      <w:tr w14:paraId="156ECC0A">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783"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D1E029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pptremote</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BBB666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PPT大文件缓存预览模式</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87FABB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949009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307836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0：不启用缓存预览模式(默认)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1：启用缓存预览模式</w:t>
            </w:r>
          </w:p>
        </w:tc>
      </w:tr>
      <w:tr w14:paraId="40C9CA62">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925"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281EE3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decrypt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136A9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文件加密预览模式</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4D3AA8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14AF5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CBD436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0：不启用文件加密预览模式(默认)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1：启用文件加密预览模式</w:t>
            </w:r>
          </w:p>
        </w:tc>
      </w:tr>
      <w:tr w14:paraId="70B79A55">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839"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89E56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comment</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1E79E8A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是否显示批注内容</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37C7C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6AD3E8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210AD4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0：不显示批注内容(默认)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1：显示批注内容</w:t>
            </w:r>
          </w:p>
        </w:tc>
      </w:tr>
      <w:tr w14:paraId="19EDE6E9">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1025"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148E3B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ver</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67139C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文档版本号</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5FD710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string</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3B7C060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1.0.2</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5F40F20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对于多版本的文档通过传入文档版本号来保持预览的文档为最新的版本</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示例：var=1.0.2</w:t>
            </w:r>
          </w:p>
        </w:tc>
      </w:tr>
      <w:tr w14:paraId="1C54CC45">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1501"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B6D17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dur</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E905A8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预览地址有效期</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4D3EDC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string</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D8983B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706BC6F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设置预览有效期后生成的文档预览地址在超过有效期后将无法访问，有效期支持秒和天</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示例：dur=60s；dur=1d</w:t>
            </w:r>
          </w:p>
        </w:tc>
      </w:tr>
      <w:tr w14:paraId="072EFEAE">
        <w:tblPrEx>
          <w:tblBorders>
            <w:top w:val="single" w:color="CCCCCC" w:sz="8" w:space="0"/>
            <w:left w:val="single" w:color="CCCCCC" w:sz="8" w:space="0"/>
            <w:bottom w:val="single" w:color="CCCCCC" w:sz="8" w:space="0"/>
            <w:right w:val="single" w:color="CCCCCC" w:sz="8" w:space="0"/>
            <w:insideH w:val="none" w:color="auto" w:sz="0" w:space="0"/>
            <w:insideV w:val="none" w:color="auto" w:sz="0" w:space="0"/>
          </w:tblBorders>
          <w:shd w:val="clear" w:color="auto" w:fill="CCCCCC"/>
        </w:tblPrEx>
        <w:trPr>
          <w:trHeight w:val="1501" w:hRule="atLeast"/>
        </w:trPr>
        <w:tc>
          <w:tcPr>
            <w:tcW w:w="645"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4819CD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returnurl</w:t>
            </w:r>
          </w:p>
        </w:tc>
        <w:tc>
          <w:tcPr>
            <w:tcW w:w="1212"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6EE9E78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获取文档预览地址</w:t>
            </w:r>
          </w:p>
        </w:tc>
        <w:tc>
          <w:tcPr>
            <w:tcW w:w="594"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0FE2D02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integer</w:t>
            </w:r>
          </w:p>
        </w:tc>
        <w:tc>
          <w:tcPr>
            <w:tcW w:w="751"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27AD734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0,1</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20" w:type="dxa"/>
              <w:left w:w="20" w:type="dxa"/>
              <w:right w:w="20" w:type="dxa"/>
            </w:tcMar>
            <w:vAlign w:val="center"/>
          </w:tcPr>
          <w:p w14:paraId="4A12F84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i w:val="0"/>
                <w:iCs w:val="0"/>
                <w:caps w:val="0"/>
                <w:color w:val="333333"/>
                <w:spacing w:val="0"/>
                <w:sz w:val="20"/>
                <w:szCs w:val="20"/>
              </w:rPr>
            </w:pPr>
            <w:r>
              <w:rPr>
                <w:rFonts w:hint="eastAsia" w:ascii="宋体" w:hAnsi="宋体" w:eastAsia="宋体" w:cs="宋体"/>
                <w:b w:val="0"/>
                <w:bCs w:val="0"/>
                <w:i w:val="0"/>
                <w:iCs w:val="0"/>
                <w:caps w:val="0"/>
                <w:color w:val="333333"/>
                <w:spacing w:val="0"/>
                <w:kern w:val="0"/>
                <w:sz w:val="20"/>
                <w:szCs w:val="20"/>
                <w:lang w:val="en-US" w:eastAsia="zh-CN" w:bidi="ar"/>
              </w:rPr>
              <w:t>0：正常预览(默认)</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1：返回目标预览地址</w:t>
            </w:r>
            <w:r>
              <w:rPr>
                <w:rFonts w:hint="eastAsia" w:ascii="宋体" w:hAnsi="宋体" w:eastAsia="宋体" w:cs="宋体"/>
                <w:b w:val="0"/>
                <w:bCs w:val="0"/>
                <w:i w:val="0"/>
                <w:iCs w:val="0"/>
                <w:caps w:val="0"/>
                <w:color w:val="333333"/>
                <w:spacing w:val="0"/>
                <w:kern w:val="0"/>
                <w:sz w:val="20"/>
                <w:szCs w:val="20"/>
                <w:lang w:val="en-US" w:eastAsia="zh-CN" w:bidi="ar"/>
              </w:rPr>
              <w:br w:type="textWrapping"/>
            </w:r>
            <w:r>
              <w:rPr>
                <w:rFonts w:hint="eastAsia" w:ascii="宋体" w:hAnsi="宋体" w:eastAsia="宋体" w:cs="宋体"/>
                <w:b w:val="0"/>
                <w:bCs w:val="0"/>
                <w:i w:val="0"/>
                <w:iCs w:val="0"/>
                <w:caps w:val="0"/>
                <w:color w:val="333333"/>
                <w:spacing w:val="0"/>
                <w:kern w:val="0"/>
                <w:sz w:val="20"/>
                <w:szCs w:val="20"/>
                <w:lang w:val="en-US" w:eastAsia="zh-CN" w:bidi="ar"/>
              </w:rPr>
              <w:t>此参数可以获取到文档的目标预览地址，防止前端调用的时暴露文档的真实地址</w:t>
            </w:r>
          </w:p>
        </w:tc>
      </w:tr>
    </w:tbl>
    <w:p w14:paraId="148A24F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0"/>
          <w:szCs w:val="20"/>
        </w:rPr>
      </w:pPr>
    </w:p>
    <w:p w14:paraId="677646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left"/>
        <w:rPr>
          <w:rFonts w:hint="eastAsia" w:ascii="宋体" w:hAnsi="宋体" w:eastAsia="宋体" w:cs="宋体"/>
          <w:i w:val="0"/>
          <w:iCs w:val="0"/>
          <w:caps w:val="0"/>
          <w:color w:val="222222"/>
          <w:spacing w:val="0"/>
          <w:sz w:val="20"/>
          <w:szCs w:val="20"/>
        </w:rPr>
      </w:pPr>
      <w:r>
        <w:rPr>
          <w:rFonts w:hint="eastAsia" w:ascii="宋体" w:hAnsi="宋体" w:eastAsia="宋体" w:cs="宋体"/>
          <w:i w:val="0"/>
          <w:iCs w:val="0"/>
          <w:caps w:val="0"/>
          <w:color w:val="222222"/>
          <w:spacing w:val="0"/>
          <w:sz w:val="20"/>
          <w:szCs w:val="20"/>
          <w:shd w:val="clear" w:fill="FFFFFF"/>
        </w:rPr>
        <w:t>注：文档加密预览与ppt缓存预览 这个两个参数不能同时使用</w:t>
      </w:r>
    </w:p>
    <w:p w14:paraId="3E183E7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left"/>
        <w:rPr>
          <w:rFonts w:hint="eastAsia" w:ascii="宋体" w:hAnsi="宋体" w:eastAsia="宋体" w:cs="宋体"/>
          <w:i w:val="0"/>
          <w:iCs w:val="0"/>
          <w:caps w:val="0"/>
          <w:color w:val="222222"/>
          <w:spacing w:val="0"/>
          <w:sz w:val="20"/>
          <w:szCs w:val="20"/>
        </w:rPr>
      </w:pPr>
    </w:p>
    <w:p w14:paraId="56506D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left"/>
        <w:rPr>
          <w:rFonts w:hint="eastAsia" w:ascii="宋体" w:hAnsi="宋体" w:eastAsia="宋体" w:cs="宋体"/>
          <w:i w:val="0"/>
          <w:iCs w:val="0"/>
          <w:caps w:val="0"/>
          <w:color w:val="222222"/>
          <w:spacing w:val="0"/>
          <w:sz w:val="20"/>
          <w:szCs w:val="20"/>
        </w:rPr>
      </w:pPr>
      <w:r>
        <w:rPr>
          <w:rStyle w:val="16"/>
          <w:rFonts w:hint="eastAsia" w:ascii="宋体" w:hAnsi="宋体" w:eastAsia="宋体" w:cs="宋体"/>
          <w:i w:val="0"/>
          <w:iCs w:val="0"/>
          <w:caps w:val="0"/>
          <w:color w:val="222222"/>
          <w:spacing w:val="0"/>
          <w:sz w:val="21"/>
          <w:szCs w:val="21"/>
          <w:shd w:val="clear" w:fill="FFFFFF"/>
        </w:rPr>
        <w:t>参数调用示例</w:t>
      </w:r>
    </w:p>
    <w:p w14:paraId="1F523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00" w:afterAutospacing="0" w:line="360" w:lineRule="auto"/>
        <w:ind w:left="0" w:right="0" w:firstLine="0"/>
        <w:outlineLvl w:val="9"/>
        <w:rPr>
          <w:rFonts w:hint="eastAsia" w:ascii="宋体" w:hAnsi="宋体" w:eastAsia="宋体" w:cs="宋体"/>
          <w:b/>
          <w:bCs/>
          <w:i w:val="0"/>
          <w:iCs w:val="0"/>
          <w:caps w:val="0"/>
          <w:color w:val="333333"/>
          <w:spacing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71120</wp:posOffset>
                </wp:positionV>
                <wp:extent cx="5660390" cy="662305"/>
                <wp:effectExtent l="6350" t="6350" r="22860" b="17145"/>
                <wp:wrapNone/>
                <wp:docPr id="2" name="文本框 2"/>
                <wp:cNvGraphicFramePr/>
                <a:graphic xmlns:a="http://schemas.openxmlformats.org/drawingml/2006/main">
                  <a:graphicData uri="http://schemas.microsoft.com/office/word/2010/wordprocessingShape">
                    <wps:wsp>
                      <wps:cNvSpPr txBox="1"/>
                      <wps:spPr>
                        <a:xfrm>
                          <a:off x="1060450" y="6178550"/>
                          <a:ext cx="5660390" cy="662305"/>
                        </a:xfrm>
                        <a:prstGeom prst="rect">
                          <a:avLst/>
                        </a:prstGeom>
                        <a:solidFill>
                          <a:schemeClr val="tx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0112FE">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http://api.hidocview.cn/api?copy=0&amp;title=0&amp;furl=http://www.hidocs.cn/testfiles/hidocs产品白皮书.docx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5.6pt;height:52.15pt;width:445.7pt;z-index:251660288;mso-width-relative:page;mso-height-relative:page;" fillcolor="#000000 [3213]" filled="t" stroked="t" coordsize="21600,21600" o:gfxdata="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MIyMiPZAAAACAEAAA8AAAAAAAAAAQAgAAAAOAAAAGRy&#10;cy9kb3ducmV2LnhtbFBLAQIUABQAAAAIAIdO4kCJh5WLYAIAAMMEAAAOAAAAAAAAAAEAIAAAAD4B&#10;AABkcnMvZTJvRG9jLnhtbFBLBQYAAAAABgAGAFkBAAAQBgAAAAA=&#10;">
                <v:fill on="t" focussize="0,0"/>
                <v:stroke weight="0.5pt" color="#000000 [3204]" joinstyle="round"/>
                <v:imagedata o:title=""/>
                <o:lock v:ext="edit" aspectratio="f"/>
                <v:textbox>
                  <w:txbxContent>
                    <w:p w14:paraId="3D0112FE">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http://api.hidocview.cn/api?copy=0&amp;title=0&amp;furl=http://www.hidocs.cn/testfiles/hidocs产品白皮书.docx</w:t>
                      </w:r>
                    </w:p>
                  </w:txbxContent>
                </v:textbox>
              </v:shape>
            </w:pict>
          </mc:Fallback>
        </mc:AlternateContent>
      </w:r>
    </w:p>
    <w:sectPr>
      <w:headerReference r:id="rId3" w:type="default"/>
      <w:pgSz w:w="11910" w:h="16840"/>
      <w:pgMar w:top="1440" w:right="1180" w:bottom="1302" w:left="16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0000AFF" w:usb1="4000247B" w:usb2="00000001" w:usb3="00000000" w:csb0="200001BF" w:csb1="00000000"/>
  </w:font>
  <w:font w:name="微软雅黑">
    <w:panose1 w:val="020B0503020204020204"/>
    <w:charset w:val="86"/>
    <w:family w:val="swiss"/>
    <w:pitch w:val="default"/>
    <w:sig w:usb0="80000287" w:usb1="1A0F3C52" w:usb2="00000010" w:usb3="00000000" w:csb0="0004001F" w:csb1="00000000"/>
  </w:font>
  <w:font w:name="DejaVu Sans">
    <w:altName w:val="苹方-简"/>
    <w:panose1 w:val="02020603050405020304"/>
    <w:charset w:val="00"/>
    <w:family w:val="roman"/>
    <w:pitch w:val="default"/>
    <w:sig w:usb0="00000000" w:usb1="00000000" w:usb2="00000008" w:usb3="00000000" w:csb0="000001FF" w:csb1="00000000"/>
  </w:font>
  <w:font w:name="方正仿宋_GBK">
    <w:panose1 w:val="02000000000000000000"/>
    <w:charset w:val="86"/>
    <w:family w:val="auto"/>
    <w:pitch w:val="default"/>
    <w:sig w:usb0="A00002BF" w:usb1="38CF7CFA" w:usb2="00082016" w:usb3="00000000" w:csb0="00040001" w:csb1="00000000"/>
  </w:font>
  <w:font w:name="Hiragino Sans GB W6">
    <w:panose1 w:val="020B0300000000000000"/>
    <w:charset w:val="86"/>
    <w:family w:val="auto"/>
    <w:pitch w:val="default"/>
    <w:sig w:usb0="A00002BF" w:usb1="1ACF7CFA"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PingFang SC Light">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7863">
    <w:pPr>
      <w:pStyle w:val="8"/>
      <w:jc w:val="right"/>
      <w:rPr>
        <w:rFonts w:hint="eastAsia" w:ascii="PingFang SC Light" w:hAnsi="PingFang SC Light" w:eastAsia="PingFang SC Light" w:cs="PingFang SC Light"/>
        <w:b w:val="0"/>
        <w:bCs/>
        <w:lang w:val="en-US" w:eastAsia="zh-Hans"/>
      </w:rPr>
    </w:pPr>
    <w:r>
      <w:rPr>
        <w:rFonts w:hint="eastAsia" w:ascii="PingFang SC Light" w:hAnsi="PingFang SC Light" w:eastAsia="PingFang SC Light" w:cs="PingFang SC Light"/>
        <w:b w:val="0"/>
        <w:bCs/>
        <w:lang w:val="en-US" w:eastAsia="zh-Hans"/>
      </w:rPr>
      <w:t>www.hidocs.cn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946F"/>
    <w:rsid w:val="07FBC1FA"/>
    <w:rsid w:val="09BDD6DC"/>
    <w:rsid w:val="0F596CF8"/>
    <w:rsid w:val="0FEDC41C"/>
    <w:rsid w:val="16EEACE9"/>
    <w:rsid w:val="178A93CF"/>
    <w:rsid w:val="1F579CC8"/>
    <w:rsid w:val="1F6CA641"/>
    <w:rsid w:val="1FAD6A69"/>
    <w:rsid w:val="27FF47B2"/>
    <w:rsid w:val="2A7FB741"/>
    <w:rsid w:val="2BBB54C8"/>
    <w:rsid w:val="2CFB4D4D"/>
    <w:rsid w:val="2EEBC8AE"/>
    <w:rsid w:val="2FFCCD86"/>
    <w:rsid w:val="2FFFAE54"/>
    <w:rsid w:val="2FFFBBBB"/>
    <w:rsid w:val="36FB72D5"/>
    <w:rsid w:val="36FB7C4B"/>
    <w:rsid w:val="37235E0B"/>
    <w:rsid w:val="3BAD64D6"/>
    <w:rsid w:val="3BFBBA49"/>
    <w:rsid w:val="3CE32BEE"/>
    <w:rsid w:val="3D7381CB"/>
    <w:rsid w:val="3D9CC9C3"/>
    <w:rsid w:val="3DBFA45A"/>
    <w:rsid w:val="3DFF1FA3"/>
    <w:rsid w:val="3E9E128A"/>
    <w:rsid w:val="3EDED843"/>
    <w:rsid w:val="3F6ED1F4"/>
    <w:rsid w:val="3F7FC5CD"/>
    <w:rsid w:val="3FCFEE2A"/>
    <w:rsid w:val="3FF55134"/>
    <w:rsid w:val="3FFA327B"/>
    <w:rsid w:val="3FFDD40F"/>
    <w:rsid w:val="46FD95B6"/>
    <w:rsid w:val="47CBE308"/>
    <w:rsid w:val="49BB3E59"/>
    <w:rsid w:val="4CEDEB69"/>
    <w:rsid w:val="4FA6F490"/>
    <w:rsid w:val="4FB7F253"/>
    <w:rsid w:val="51D85573"/>
    <w:rsid w:val="533F4F31"/>
    <w:rsid w:val="56F59B2F"/>
    <w:rsid w:val="57F25803"/>
    <w:rsid w:val="57FFC8AD"/>
    <w:rsid w:val="58770D70"/>
    <w:rsid w:val="59FF064A"/>
    <w:rsid w:val="5AFFEBED"/>
    <w:rsid w:val="5BEDE5CE"/>
    <w:rsid w:val="5BF78DD6"/>
    <w:rsid w:val="5D2F4CF0"/>
    <w:rsid w:val="5DBFDDD9"/>
    <w:rsid w:val="5E75D9A5"/>
    <w:rsid w:val="5ED5EA30"/>
    <w:rsid w:val="5EFFDE7E"/>
    <w:rsid w:val="5F7A3E93"/>
    <w:rsid w:val="5F7B378E"/>
    <w:rsid w:val="5F9BB259"/>
    <w:rsid w:val="5FB24190"/>
    <w:rsid w:val="5FBB1F4A"/>
    <w:rsid w:val="5FDE285E"/>
    <w:rsid w:val="5FDF3D6A"/>
    <w:rsid w:val="5FE36309"/>
    <w:rsid w:val="5FEFDD08"/>
    <w:rsid w:val="5FFE3767"/>
    <w:rsid w:val="64C7754C"/>
    <w:rsid w:val="65F4CEDC"/>
    <w:rsid w:val="67F6531C"/>
    <w:rsid w:val="6A5DB126"/>
    <w:rsid w:val="6BF754EE"/>
    <w:rsid w:val="6BFFCB78"/>
    <w:rsid w:val="6E075115"/>
    <w:rsid w:val="6EF4C9BA"/>
    <w:rsid w:val="6F7F0C6A"/>
    <w:rsid w:val="6F7F9066"/>
    <w:rsid w:val="6FDF2DF8"/>
    <w:rsid w:val="737740E4"/>
    <w:rsid w:val="75EF1522"/>
    <w:rsid w:val="767F842F"/>
    <w:rsid w:val="76DF2B81"/>
    <w:rsid w:val="772EA9C9"/>
    <w:rsid w:val="773BA0F6"/>
    <w:rsid w:val="779E4DCA"/>
    <w:rsid w:val="77AB6224"/>
    <w:rsid w:val="77BDA9A7"/>
    <w:rsid w:val="77F1CD72"/>
    <w:rsid w:val="77F57804"/>
    <w:rsid w:val="77FB2F50"/>
    <w:rsid w:val="78FE01E9"/>
    <w:rsid w:val="78FFF90A"/>
    <w:rsid w:val="794B21E4"/>
    <w:rsid w:val="79AFE085"/>
    <w:rsid w:val="79FE9457"/>
    <w:rsid w:val="79FF608F"/>
    <w:rsid w:val="7AB78A52"/>
    <w:rsid w:val="7B3652C1"/>
    <w:rsid w:val="7B3ACE16"/>
    <w:rsid w:val="7B5F9885"/>
    <w:rsid w:val="7B9F0EAE"/>
    <w:rsid w:val="7BAF253F"/>
    <w:rsid w:val="7BDB1CE5"/>
    <w:rsid w:val="7BF614A8"/>
    <w:rsid w:val="7BFD7BB6"/>
    <w:rsid w:val="7BFDC2D4"/>
    <w:rsid w:val="7BFF2FE4"/>
    <w:rsid w:val="7BFFA994"/>
    <w:rsid w:val="7CDD5BDA"/>
    <w:rsid w:val="7D77EF65"/>
    <w:rsid w:val="7D7F0F4C"/>
    <w:rsid w:val="7DAB2FF0"/>
    <w:rsid w:val="7DAE87A5"/>
    <w:rsid w:val="7DCE1BD1"/>
    <w:rsid w:val="7DCF573F"/>
    <w:rsid w:val="7DEB12B4"/>
    <w:rsid w:val="7DEF24C9"/>
    <w:rsid w:val="7DFDA801"/>
    <w:rsid w:val="7DFE0F29"/>
    <w:rsid w:val="7DFF004F"/>
    <w:rsid w:val="7E9F61C7"/>
    <w:rsid w:val="7EAF441B"/>
    <w:rsid w:val="7EBE018B"/>
    <w:rsid w:val="7EEF6A6A"/>
    <w:rsid w:val="7EFAFC13"/>
    <w:rsid w:val="7EFE8A4A"/>
    <w:rsid w:val="7EFFE9EB"/>
    <w:rsid w:val="7F24CE12"/>
    <w:rsid w:val="7F26816D"/>
    <w:rsid w:val="7F3D2638"/>
    <w:rsid w:val="7F4DDE1C"/>
    <w:rsid w:val="7F732D87"/>
    <w:rsid w:val="7F7372DA"/>
    <w:rsid w:val="7F759459"/>
    <w:rsid w:val="7F7F66DC"/>
    <w:rsid w:val="7F9E2D9C"/>
    <w:rsid w:val="7FA58917"/>
    <w:rsid w:val="7FAF6280"/>
    <w:rsid w:val="7FDB6DE2"/>
    <w:rsid w:val="7FDBF405"/>
    <w:rsid w:val="7FDE4CC2"/>
    <w:rsid w:val="7FE7FE57"/>
    <w:rsid w:val="7FEB3335"/>
    <w:rsid w:val="7FED044B"/>
    <w:rsid w:val="7FF67AE0"/>
    <w:rsid w:val="7FF7C806"/>
    <w:rsid w:val="7FFB22D2"/>
    <w:rsid w:val="7FFB50BB"/>
    <w:rsid w:val="7FFB50FE"/>
    <w:rsid w:val="7FFB946F"/>
    <w:rsid w:val="7FFEB305"/>
    <w:rsid w:val="7FFF2328"/>
    <w:rsid w:val="8FAA0A2B"/>
    <w:rsid w:val="9AFF9DCF"/>
    <w:rsid w:val="9CDCE4AB"/>
    <w:rsid w:val="9DFB6F20"/>
    <w:rsid w:val="9EF639FF"/>
    <w:rsid w:val="9F2FCA2E"/>
    <w:rsid w:val="9F7F72E7"/>
    <w:rsid w:val="9FDD82E1"/>
    <w:rsid w:val="A3772D05"/>
    <w:rsid w:val="A77970D8"/>
    <w:rsid w:val="AB5DAF15"/>
    <w:rsid w:val="ABE70C97"/>
    <w:rsid w:val="ADF6AA31"/>
    <w:rsid w:val="AF3F7400"/>
    <w:rsid w:val="AFE7D952"/>
    <w:rsid w:val="AFFB4DDC"/>
    <w:rsid w:val="B52B93D5"/>
    <w:rsid w:val="B5FD6D09"/>
    <w:rsid w:val="B76B38E2"/>
    <w:rsid w:val="B77FEC06"/>
    <w:rsid w:val="B7CF36D4"/>
    <w:rsid w:val="BB3F5983"/>
    <w:rsid w:val="BCE9A17B"/>
    <w:rsid w:val="BCFF976D"/>
    <w:rsid w:val="BD7F382F"/>
    <w:rsid w:val="BDEE5ABB"/>
    <w:rsid w:val="BE7F6075"/>
    <w:rsid w:val="BE7F6118"/>
    <w:rsid w:val="BEFCB283"/>
    <w:rsid w:val="BFBF5B89"/>
    <w:rsid w:val="BFD7CCFC"/>
    <w:rsid w:val="BFED74D2"/>
    <w:rsid w:val="BFF62077"/>
    <w:rsid w:val="BFF6F13C"/>
    <w:rsid w:val="BFFECCF0"/>
    <w:rsid w:val="C5FFFA7B"/>
    <w:rsid w:val="C63F363F"/>
    <w:rsid w:val="C9E7FF44"/>
    <w:rsid w:val="CBFA0F71"/>
    <w:rsid w:val="CF7ADADB"/>
    <w:rsid w:val="CFA7691B"/>
    <w:rsid w:val="D2CD4B19"/>
    <w:rsid w:val="D5EF10FB"/>
    <w:rsid w:val="D6258009"/>
    <w:rsid w:val="D6FEE072"/>
    <w:rsid w:val="D77F3662"/>
    <w:rsid w:val="D7DF5AE2"/>
    <w:rsid w:val="D7FCF1F4"/>
    <w:rsid w:val="DBBC1D65"/>
    <w:rsid w:val="DBF700A3"/>
    <w:rsid w:val="DC571517"/>
    <w:rsid w:val="DDFE34E9"/>
    <w:rsid w:val="DEAB919F"/>
    <w:rsid w:val="DEFA58A0"/>
    <w:rsid w:val="DF277FAB"/>
    <w:rsid w:val="DF3D9361"/>
    <w:rsid w:val="DF6C48BD"/>
    <w:rsid w:val="DFCF71F6"/>
    <w:rsid w:val="DFF0EC8F"/>
    <w:rsid w:val="DFFED323"/>
    <w:rsid w:val="DFFF96FC"/>
    <w:rsid w:val="E0DD3415"/>
    <w:rsid w:val="E1DB81F7"/>
    <w:rsid w:val="E1EFF6BC"/>
    <w:rsid w:val="E2F9AA0F"/>
    <w:rsid w:val="E46BD670"/>
    <w:rsid w:val="E6BBCA42"/>
    <w:rsid w:val="E7CE9025"/>
    <w:rsid w:val="E7FF25B5"/>
    <w:rsid w:val="E83BF018"/>
    <w:rsid w:val="EA47379C"/>
    <w:rsid w:val="EB75EEA4"/>
    <w:rsid w:val="EBEF0FD6"/>
    <w:rsid w:val="EC67E8D0"/>
    <w:rsid w:val="ECBFB67C"/>
    <w:rsid w:val="ECF93B86"/>
    <w:rsid w:val="EDBFB725"/>
    <w:rsid w:val="EDCAC53E"/>
    <w:rsid w:val="EDEFC579"/>
    <w:rsid w:val="EDFF7484"/>
    <w:rsid w:val="EF331C4C"/>
    <w:rsid w:val="EF4BCD0C"/>
    <w:rsid w:val="EF4DEFCE"/>
    <w:rsid w:val="EF5FAEF1"/>
    <w:rsid w:val="EF775520"/>
    <w:rsid w:val="EFF72A2F"/>
    <w:rsid w:val="F17F7949"/>
    <w:rsid w:val="F1DFC7D9"/>
    <w:rsid w:val="F1FCA9F8"/>
    <w:rsid w:val="F30EAD04"/>
    <w:rsid w:val="F3747F39"/>
    <w:rsid w:val="F39BD13C"/>
    <w:rsid w:val="F3F9281E"/>
    <w:rsid w:val="F3FD6E6D"/>
    <w:rsid w:val="F3FFAEE7"/>
    <w:rsid w:val="F54FC8FA"/>
    <w:rsid w:val="F57B7D63"/>
    <w:rsid w:val="F5B1E097"/>
    <w:rsid w:val="F5BD6627"/>
    <w:rsid w:val="F5D76EBF"/>
    <w:rsid w:val="F5FF0600"/>
    <w:rsid w:val="F67F092D"/>
    <w:rsid w:val="F6EE3615"/>
    <w:rsid w:val="F6EF8589"/>
    <w:rsid w:val="F6F97FAE"/>
    <w:rsid w:val="F77E5F8C"/>
    <w:rsid w:val="F7A90F0C"/>
    <w:rsid w:val="F7BFC501"/>
    <w:rsid w:val="F7DDCEFB"/>
    <w:rsid w:val="F7EDAA71"/>
    <w:rsid w:val="F7FD06B5"/>
    <w:rsid w:val="F8FEE5F7"/>
    <w:rsid w:val="F9D675BC"/>
    <w:rsid w:val="F9FFBBC1"/>
    <w:rsid w:val="FA7F8128"/>
    <w:rsid w:val="FA7FA827"/>
    <w:rsid w:val="FA8A6334"/>
    <w:rsid w:val="FADA5C8C"/>
    <w:rsid w:val="FB3CBA82"/>
    <w:rsid w:val="FBAFAC57"/>
    <w:rsid w:val="FBDFD251"/>
    <w:rsid w:val="FBF2CE2C"/>
    <w:rsid w:val="FBF710CC"/>
    <w:rsid w:val="FBFF5C73"/>
    <w:rsid w:val="FCF7EF3E"/>
    <w:rsid w:val="FD370EC4"/>
    <w:rsid w:val="FD4FE44E"/>
    <w:rsid w:val="FD6EB8F8"/>
    <w:rsid w:val="FD9FD4C0"/>
    <w:rsid w:val="FDBD7414"/>
    <w:rsid w:val="FDDFC618"/>
    <w:rsid w:val="FDEF7AC8"/>
    <w:rsid w:val="FDEFC36B"/>
    <w:rsid w:val="FDF5D44F"/>
    <w:rsid w:val="FDF74442"/>
    <w:rsid w:val="FDF7C184"/>
    <w:rsid w:val="FDFA8FF7"/>
    <w:rsid w:val="FE5D3921"/>
    <w:rsid w:val="FE6DB656"/>
    <w:rsid w:val="FEBFE779"/>
    <w:rsid w:val="FEF565E0"/>
    <w:rsid w:val="FEF73A16"/>
    <w:rsid w:val="FEFD0CF4"/>
    <w:rsid w:val="FF199B9A"/>
    <w:rsid w:val="FF5D01F5"/>
    <w:rsid w:val="FF6F5553"/>
    <w:rsid w:val="FF6FF0D3"/>
    <w:rsid w:val="FF741C16"/>
    <w:rsid w:val="FF776E5D"/>
    <w:rsid w:val="FF7779D2"/>
    <w:rsid w:val="FF7E96D6"/>
    <w:rsid w:val="FF7F6B5A"/>
    <w:rsid w:val="FF7FC8E6"/>
    <w:rsid w:val="FF7FECB6"/>
    <w:rsid w:val="FF9F8F63"/>
    <w:rsid w:val="FFBE0635"/>
    <w:rsid w:val="FFBFE3E7"/>
    <w:rsid w:val="FFBFFF10"/>
    <w:rsid w:val="FFDB9D79"/>
    <w:rsid w:val="FFDD4D30"/>
    <w:rsid w:val="FFDF4235"/>
    <w:rsid w:val="FFDF620E"/>
    <w:rsid w:val="FFE6AC35"/>
    <w:rsid w:val="FFECB274"/>
    <w:rsid w:val="FFEFCB3C"/>
    <w:rsid w:val="FFF7B7BD"/>
    <w:rsid w:val="FFFC70B6"/>
    <w:rsid w:val="FFFEB18E"/>
    <w:rsid w:val="FFFF9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0"/>
    <w:pPr>
      <w:ind w:firstLine="400" w:firstLineChars="200"/>
      <w:outlineLvl w:val="0"/>
    </w:pPr>
    <w:rPr>
      <w:b/>
      <w:bCs/>
      <w:sz w:val="32"/>
      <w:szCs w:val="32"/>
    </w:rPr>
  </w:style>
  <w:style w:type="paragraph" w:styleId="3">
    <w:name w:val="heading 2"/>
    <w:basedOn w:val="1"/>
    <w:next w:val="1"/>
    <w:unhideWhenUsed/>
    <w:qFormat/>
    <w:uiPriority w:val="0"/>
    <w:pPr>
      <w:ind w:firstLine="400" w:firstLineChars="200"/>
      <w:jc w:val="both"/>
      <w:outlineLvl w:val="1"/>
    </w:pPr>
    <w:rPr>
      <w:b/>
      <w:bCs/>
      <w:sz w:val="28"/>
      <w:szCs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sz w:val="24"/>
      <w:szCs w:val="24"/>
    </w:rPr>
  </w:style>
  <w:style w:type="paragraph" w:styleId="6">
    <w:name w:val="toc 3"/>
    <w:basedOn w:val="1"/>
    <w:next w:val="1"/>
    <w:qFormat/>
    <w:uiPriority w:val="0"/>
    <w:pPr>
      <w:widowControl/>
      <w:autoSpaceDE/>
      <w:autoSpaceDN/>
      <w:spacing w:after="100" w:line="259" w:lineRule="auto"/>
      <w:ind w:left="440"/>
    </w:pPr>
    <w:rPr>
      <w:rFonts w:cs="Times New Roman" w:asciiTheme="minorHAnsi" w:hAnsiTheme="minorHAnsi" w:eastAsiaTheme="minorEastAsia"/>
      <w:lang w:val="en-US" w:bidi="ar-SA"/>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9">
    <w:name w:val="toc 1"/>
    <w:basedOn w:val="1"/>
    <w:next w:val="1"/>
    <w:qFormat/>
    <w:uiPriority w:val="0"/>
    <w:pPr>
      <w:spacing w:before="237"/>
      <w:ind w:left="395" w:right="576" w:hanging="1704"/>
      <w:jc w:val="right"/>
    </w:pPr>
    <w:rPr>
      <w:sz w:val="21"/>
      <w:szCs w:val="21"/>
    </w:rPr>
  </w:style>
  <w:style w:type="paragraph" w:styleId="10">
    <w:name w:val="toc 2"/>
    <w:basedOn w:val="1"/>
    <w:next w:val="1"/>
    <w:qFormat/>
    <w:uiPriority w:val="0"/>
    <w:pPr>
      <w:spacing w:before="237"/>
      <w:ind w:left="1007" w:hanging="412"/>
    </w:pPr>
    <w:rPr>
      <w:rFonts w:ascii="宋体" w:hAnsi="宋体" w:eastAsia="宋体" w:cs="宋体"/>
      <w:b/>
      <w:bCs/>
      <w:i/>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styleId="18">
    <w:name w:val="HTML Code"/>
    <w:basedOn w:val="15"/>
    <w:qFormat/>
    <w:uiPriority w:val="0"/>
    <w:rPr>
      <w:rFonts w:ascii="Courier New" w:hAnsi="Courier New"/>
      <w:sz w:val="20"/>
    </w:rPr>
  </w:style>
  <w:style w:type="paragraph" w:customStyle="1" w:styleId="19">
    <w:name w:val="普通(网站)1"/>
    <w:next w:val="20"/>
    <w:qFormat/>
    <w:uiPriority w:val="0"/>
    <w:pPr>
      <w:widowControl w:val="0"/>
      <w:spacing w:before="100" w:beforeAutospacing="1" w:after="100" w:afterAutospacing="1"/>
    </w:pPr>
    <w:rPr>
      <w:rFonts w:ascii="宋体" w:hAnsi="Times New Roman" w:eastAsia="宋体" w:cs="Times New Roman"/>
      <w:kern w:val="2"/>
      <w:sz w:val="24"/>
      <w:szCs w:val="22"/>
      <w:lang w:val="en-US" w:eastAsia="zh-CN" w:bidi="ar-SA"/>
    </w:rPr>
  </w:style>
  <w:style w:type="paragraph" w:customStyle="1" w:styleId="20">
    <w:name w:val="索引 51"/>
    <w:basedOn w:val="1"/>
    <w:next w:val="1"/>
    <w:qFormat/>
    <w:uiPriority w:val="0"/>
    <w:pPr>
      <w:spacing w:line="360" w:lineRule="auto"/>
      <w:ind w:left="1680"/>
    </w:pPr>
  </w:style>
  <w:style w:type="character" w:customStyle="1" w:styleId="21">
    <w:name w:val="style20 Char"/>
    <w:basedOn w:val="15"/>
    <w:link w:val="22"/>
    <w:qFormat/>
    <w:uiPriority w:val="0"/>
    <w:rPr>
      <w:rFonts w:ascii="宋体" w:hAnsi="Times New Roman" w:eastAsia="宋体" w:cs="Times New Roman"/>
      <w:color w:val="535353"/>
      <w:spacing w:val="7"/>
      <w:sz w:val="18"/>
      <w:szCs w:val="18"/>
      <w:lang w:val="en-US" w:eastAsia="zh-CN" w:bidi="ar-SA"/>
    </w:rPr>
  </w:style>
  <w:style w:type="paragraph" w:customStyle="1" w:styleId="22">
    <w:name w:val="style20"/>
    <w:next w:val="6"/>
    <w:link w:val="21"/>
    <w:qFormat/>
    <w:uiPriority w:val="0"/>
    <w:pPr>
      <w:spacing w:before="100" w:beforeAutospacing="1" w:after="100" w:afterAutospacing="1" w:line="299" w:lineRule="atLeast"/>
    </w:pPr>
    <w:rPr>
      <w:rFonts w:ascii="宋体" w:hAnsi="Times New Roman" w:eastAsia="宋体" w:cs="Times New Roman"/>
      <w:color w:val="535353"/>
      <w:spacing w:val="7"/>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1404</Words>
  <Characters>1734</Characters>
  <Lines>0</Lines>
  <Paragraphs>0</Paragraphs>
  <TotalTime>4</TotalTime>
  <ScaleCrop>false</ScaleCrop>
  <LinksUpToDate>false</LinksUpToDate>
  <CharactersWithSpaces>1739</CharactersWithSpaces>
  <Application>WPS Office_6.8.1.8848_F1E327BC-269C-435d-A152-05C5408002CA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2022-12-13T09:59:00Z</dcterms:created>
  <dc:creator>liunian</dc:creator>
  <cp:lastModifiedBy>hidocs</cp:lastModifiedBy>
  <dcterms:modified xsi:type="dcterms:W3CDTF">2024-12-17T09:56:33Z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2052-6.8.1.8848</vt:lpwstr>
  </property>
  <property fmtid="{D5CDD505-2E9C-101B-9397-08002B2CF9AE}" pid="3" name="ICV">
    <vt:lpwstr>B85104FF5D333B5061FFE9630DA7D395_42</vt:lpwstr>
  </property>
</Properties>
</file>