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CC4153">
      <w:pPr>
        <w:pStyle w:val="5"/>
        <w:rPr>
          <w:rFonts w:hint="eastAsia" w:ascii="微软雅黑" w:hAnsi="微软雅黑" w:eastAsia="微软雅黑" w:cs="微软雅黑"/>
          <w:sz w:val="20"/>
        </w:rPr>
      </w:pPr>
    </w:p>
    <w:p w14:paraId="2581446D">
      <w:pPr>
        <w:pStyle w:val="5"/>
        <w:rPr>
          <w:rFonts w:hint="eastAsia" w:ascii="微软雅黑" w:hAnsi="微软雅黑" w:eastAsia="微软雅黑" w:cs="微软雅黑"/>
          <w:sz w:val="20"/>
        </w:rPr>
      </w:pPr>
      <w:r>
        <w:rPr>
          <w:rFonts w:hint="eastAsia" w:ascii="方正仿宋_GBK" w:hAnsi="方正仿宋_GBK" w:eastAsia="方正仿宋_GBK" w:cs="方正仿宋_GBK"/>
          <w:sz w:val="20"/>
          <w:lang w:eastAsia="zh-CN"/>
        </w:rPr>
        <w:drawing>
          <wp:inline distT="0" distB="0" distL="114300" distR="114300">
            <wp:extent cx="1243965" cy="320675"/>
            <wp:effectExtent l="0" t="0" r="635" b="9525"/>
            <wp:docPr id="13" name="图片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ogo"/>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243965" cy="320675"/>
                    </a:xfrm>
                    <a:prstGeom prst="rect">
                      <a:avLst/>
                    </a:prstGeom>
                  </pic:spPr>
                </pic:pic>
              </a:graphicData>
            </a:graphic>
          </wp:inline>
        </w:drawing>
      </w:r>
    </w:p>
    <w:p w14:paraId="42ACD56F">
      <w:pPr>
        <w:pStyle w:val="5"/>
        <w:rPr>
          <w:rFonts w:hint="eastAsia" w:ascii="微软雅黑" w:hAnsi="微软雅黑" w:eastAsia="微软雅黑" w:cs="微软雅黑"/>
          <w:sz w:val="20"/>
        </w:rPr>
      </w:pPr>
    </w:p>
    <w:p w14:paraId="22B57BD5">
      <w:pPr>
        <w:pStyle w:val="5"/>
        <w:rPr>
          <w:rFonts w:hint="eastAsia" w:ascii="微软雅黑" w:hAnsi="微软雅黑" w:eastAsia="微软雅黑" w:cs="微软雅黑"/>
          <w:sz w:val="20"/>
        </w:rPr>
      </w:pPr>
    </w:p>
    <w:p w14:paraId="558A7B38">
      <w:pPr>
        <w:pStyle w:val="5"/>
        <w:spacing w:before="6"/>
        <w:jc w:val="center"/>
        <w:rPr>
          <w:rFonts w:hint="eastAsia" w:ascii="微软雅黑" w:hAnsi="微软雅黑" w:eastAsia="微软雅黑" w:cs="微软雅黑"/>
          <w:sz w:val="17"/>
        </w:rPr>
      </w:pPr>
    </w:p>
    <w:p w14:paraId="1FBA3E35">
      <w:pPr>
        <w:pStyle w:val="5"/>
        <w:spacing w:before="6"/>
        <w:rPr>
          <w:rFonts w:hint="eastAsia" w:ascii="微软雅黑" w:hAnsi="微软雅黑" w:eastAsia="微软雅黑" w:cs="微软雅黑"/>
          <w:sz w:val="21"/>
          <w:szCs w:val="36"/>
        </w:rPr>
      </w:pPr>
    </w:p>
    <w:p w14:paraId="00AAAB0E">
      <w:pPr>
        <w:pStyle w:val="5"/>
        <w:spacing w:before="6" w:line="360" w:lineRule="auto"/>
        <w:rPr>
          <w:rFonts w:hint="eastAsia" w:ascii="微软雅黑" w:hAnsi="微软雅黑" w:eastAsia="微软雅黑" w:cs="微软雅黑"/>
          <w:sz w:val="21"/>
          <w:szCs w:val="36"/>
        </w:rPr>
      </w:pPr>
    </w:p>
    <w:p w14:paraId="51F70316">
      <w:pPr>
        <w:spacing w:line="240" w:lineRule="auto"/>
        <w:ind w:right="457"/>
        <w:jc w:val="center"/>
        <w:rPr>
          <w:rFonts w:hint="eastAsia" w:ascii="Hiragino Sans GB W6" w:hAnsi="Hiragino Sans GB W6" w:eastAsia="Hiragino Sans GB W6" w:cs="Hiragino Sans GB W6"/>
          <w:b/>
          <w:color w:val="000000" w:themeColor="text1"/>
          <w:sz w:val="72"/>
          <w:szCs w:val="72"/>
          <w:lang w:val="en-US" w:eastAsia="zh-CN"/>
          <w14:textFill>
            <w14:solidFill>
              <w14:schemeClr w14:val="tx1"/>
            </w14:solidFill>
          </w14:textFill>
        </w:rPr>
      </w:pPr>
      <w:r>
        <w:rPr>
          <w:rFonts w:hint="eastAsia" w:ascii="Hiragino Sans GB W6" w:hAnsi="Hiragino Sans GB W6" w:eastAsia="Hiragino Sans GB W6" w:cs="Hiragino Sans GB W6"/>
          <w:b/>
          <w:color w:val="000000" w:themeColor="text1"/>
          <w:sz w:val="72"/>
          <w:szCs w:val="72"/>
          <w14:textFill>
            <w14:solidFill>
              <w14:schemeClr w14:val="tx1"/>
            </w14:solidFill>
          </w14:textFill>
        </w:rPr>
        <w:t>H</w:t>
      </w:r>
      <w:r>
        <w:rPr>
          <w:rFonts w:hint="eastAsia" w:ascii="Hiragino Sans GB W6" w:hAnsi="Hiragino Sans GB W6" w:eastAsia="Hiragino Sans GB W6" w:cs="Hiragino Sans GB W6"/>
          <w:b/>
          <w:color w:val="000000" w:themeColor="text1"/>
          <w:sz w:val="72"/>
          <w:szCs w:val="72"/>
          <w:lang w:val="en-US" w:eastAsia="zh-Hans"/>
          <w14:textFill>
            <w14:solidFill>
              <w14:schemeClr w14:val="tx1"/>
            </w14:solidFill>
          </w14:textFill>
        </w:rPr>
        <w:t>i</w:t>
      </w:r>
      <w:r>
        <w:rPr>
          <w:rFonts w:hint="eastAsia" w:ascii="Hiragino Sans GB W6" w:hAnsi="Hiragino Sans GB W6" w:eastAsia="Hiragino Sans GB W6" w:cs="Hiragino Sans GB W6"/>
          <w:b/>
          <w:color w:val="000000" w:themeColor="text1"/>
          <w:sz w:val="72"/>
          <w:szCs w:val="72"/>
          <w14:textFill>
            <w14:solidFill>
              <w14:schemeClr w14:val="tx1"/>
            </w14:solidFill>
          </w14:textFill>
        </w:rPr>
        <w:t>D</w:t>
      </w:r>
      <w:r>
        <w:rPr>
          <w:rFonts w:hint="eastAsia" w:ascii="Hiragino Sans GB W6" w:hAnsi="Hiragino Sans GB W6" w:eastAsia="Hiragino Sans GB W6" w:cs="Hiragino Sans GB W6"/>
          <w:b/>
          <w:color w:val="000000" w:themeColor="text1"/>
          <w:sz w:val="72"/>
          <w:szCs w:val="72"/>
          <w:lang w:val="en-US" w:eastAsia="zh-Hans"/>
          <w14:textFill>
            <w14:solidFill>
              <w14:schemeClr w14:val="tx1"/>
            </w14:solidFill>
          </w14:textFill>
        </w:rPr>
        <w:t>ocs文档</w:t>
      </w:r>
      <w:r>
        <w:rPr>
          <w:rFonts w:hint="eastAsia" w:ascii="Hiragino Sans GB W6" w:hAnsi="Hiragino Sans GB W6" w:eastAsia="Hiragino Sans GB W6" w:cs="Hiragino Sans GB W6"/>
          <w:b/>
          <w:color w:val="000000" w:themeColor="text1"/>
          <w:sz w:val="72"/>
          <w:szCs w:val="72"/>
          <w14:textFill>
            <w14:solidFill>
              <w14:schemeClr w14:val="tx1"/>
            </w14:solidFill>
          </w14:textFill>
        </w:rPr>
        <w:t>在线</w:t>
      </w:r>
      <w:r>
        <w:rPr>
          <w:rFonts w:hint="eastAsia" w:ascii="Hiragino Sans GB W6" w:hAnsi="Hiragino Sans GB W6" w:eastAsia="Hiragino Sans GB W6" w:cs="Hiragino Sans GB W6"/>
          <w:b/>
          <w:color w:val="000000" w:themeColor="text1"/>
          <w:sz w:val="72"/>
          <w:szCs w:val="72"/>
          <w:lang w:val="en-US" w:eastAsia="zh-Hans"/>
          <w14:textFill>
            <w14:solidFill>
              <w14:schemeClr w14:val="tx1"/>
            </w14:solidFill>
          </w14:textFill>
        </w:rPr>
        <w:t>预览</w:t>
      </w:r>
      <w:r>
        <w:rPr>
          <w:rFonts w:hint="eastAsia" w:ascii="Hiragino Sans GB W6" w:hAnsi="Hiragino Sans GB W6" w:eastAsia="Hiragino Sans GB W6" w:cs="Hiragino Sans GB W6"/>
          <w:b/>
          <w:color w:val="000000" w:themeColor="text1"/>
          <w:sz w:val="72"/>
          <w:szCs w:val="72"/>
          <w:lang w:val="en-US" w:eastAsia="zh-CN"/>
          <w14:textFill>
            <w14:solidFill>
              <w14:schemeClr w14:val="tx1"/>
            </w14:solidFill>
          </w14:textFill>
        </w:rPr>
        <w:t>组件</w:t>
      </w:r>
    </w:p>
    <w:p w14:paraId="6C776AC6">
      <w:pPr>
        <w:spacing w:line="240" w:lineRule="auto"/>
        <w:ind w:right="457"/>
        <w:jc w:val="center"/>
        <w:rPr>
          <w:rFonts w:hint="eastAsia" w:ascii="Hiragino Sans GB W6" w:hAnsi="Hiragino Sans GB W6" w:eastAsia="Hiragino Sans GB W6" w:cs="Hiragino Sans GB W6"/>
          <w:b/>
          <w:color w:val="000000" w:themeColor="text1"/>
          <w:sz w:val="44"/>
          <w:szCs w:val="44"/>
          <w:lang w:val="en-US" w:eastAsia="zh-Hans"/>
          <w14:textFill>
            <w14:solidFill>
              <w14:schemeClr w14:val="tx1"/>
            </w14:solidFill>
          </w14:textFill>
        </w:rPr>
      </w:pPr>
      <w:r>
        <w:rPr>
          <w:rFonts w:hint="eastAsia" w:ascii="Hiragino Sans GB W6" w:hAnsi="Hiragino Sans GB W6" w:eastAsia="Hiragino Sans GB W6" w:cs="Hiragino Sans GB W6"/>
          <w:b/>
          <w:color w:val="000000" w:themeColor="text1"/>
          <w:sz w:val="44"/>
          <w:szCs w:val="44"/>
          <w:lang w:val="en-US"/>
          <w14:textFill>
            <w14:solidFill>
              <w14:schemeClr w14:val="tx1"/>
            </w14:solidFill>
          </w14:textFill>
        </w:rPr>
        <w:t>产品</w:t>
      </w:r>
      <w:r>
        <w:rPr>
          <w:rFonts w:hint="eastAsia" w:ascii="Hiragino Sans GB W6" w:hAnsi="Hiragino Sans GB W6" w:eastAsia="Hiragino Sans GB W6" w:cs="Hiragino Sans GB W6"/>
          <w:b/>
          <w:color w:val="000000" w:themeColor="text1"/>
          <w:sz w:val="44"/>
          <w:szCs w:val="44"/>
          <w:lang w:val="en-US" w:eastAsia="zh-Hans"/>
          <w14:textFill>
            <w14:solidFill>
              <w14:schemeClr w14:val="tx1"/>
            </w14:solidFill>
          </w14:textFill>
        </w:rPr>
        <w:t>白皮书</w:t>
      </w:r>
    </w:p>
    <w:p w14:paraId="2DFBD66C">
      <w:pPr>
        <w:spacing w:line="360" w:lineRule="auto"/>
        <w:ind w:right="457"/>
        <w:jc w:val="center"/>
        <w:rPr>
          <w:rFonts w:hint="eastAsia" w:ascii="方正小标宋_GBK" w:hAnsi="方正小标宋_GBK" w:eastAsia="方正小标宋_GBK" w:cs="方正小标宋_GBK"/>
          <w:b/>
          <w:color w:val="000000" w:themeColor="text1"/>
          <w:sz w:val="56"/>
          <w:szCs w:val="32"/>
          <w:lang w:val="en-US" w:eastAsia="zh-Hans"/>
          <w14:textFill>
            <w14:solidFill>
              <w14:schemeClr w14:val="tx1"/>
            </w14:solidFill>
          </w14:textFill>
        </w:rPr>
      </w:pPr>
    </w:p>
    <w:p w14:paraId="11879EFD">
      <w:pPr>
        <w:spacing w:line="360" w:lineRule="auto"/>
        <w:ind w:right="457"/>
        <w:jc w:val="both"/>
        <w:rPr>
          <w:rFonts w:hint="eastAsia" w:ascii="微软雅黑" w:hAnsi="微软雅黑" w:eastAsia="微软雅黑" w:cs="微软雅黑"/>
          <w:b/>
          <w:sz w:val="56"/>
          <w:szCs w:val="32"/>
          <w:lang w:val="en-US" w:eastAsia="zh-Hans"/>
        </w:rPr>
      </w:pPr>
    </w:p>
    <w:p w14:paraId="43CD3A26">
      <w:pPr>
        <w:spacing w:line="360" w:lineRule="auto"/>
        <w:ind w:right="457"/>
        <w:jc w:val="center"/>
        <w:rPr>
          <w:rFonts w:hint="eastAsia" w:ascii="微软雅黑" w:hAnsi="微软雅黑" w:eastAsia="微软雅黑" w:cs="微软雅黑"/>
          <w:b/>
          <w:sz w:val="56"/>
          <w:szCs w:val="32"/>
          <w:lang w:val="en-US" w:eastAsia="zh-Hans"/>
        </w:rPr>
      </w:pPr>
      <w:r>
        <w:rPr>
          <w:rFonts w:hint="eastAsia" w:ascii="微软雅黑" w:hAnsi="微软雅黑" w:eastAsia="微软雅黑" w:cs="微软雅黑"/>
        </w:rPr>
        <w:drawing>
          <wp:anchor distT="0" distB="0" distL="114300" distR="114300" simplePos="0" relativeHeight="251659264" behindDoc="0" locked="0" layoutInCell="1" allowOverlap="1">
            <wp:simplePos x="0" y="0"/>
            <wp:positionH relativeFrom="column">
              <wp:posOffset>-1040130</wp:posOffset>
            </wp:positionH>
            <wp:positionV relativeFrom="paragraph">
              <wp:posOffset>-490855</wp:posOffset>
            </wp:positionV>
            <wp:extent cx="7750810" cy="2744470"/>
            <wp:effectExtent l="0" t="0" r="21590" b="241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750810" cy="2744470"/>
                    </a:xfrm>
                    <a:prstGeom prst="rect">
                      <a:avLst/>
                    </a:prstGeom>
                    <a:noFill/>
                    <a:ln>
                      <a:noFill/>
                    </a:ln>
                  </pic:spPr>
                </pic:pic>
              </a:graphicData>
            </a:graphic>
          </wp:anchor>
        </w:drawing>
      </w:r>
    </w:p>
    <w:p w14:paraId="7759F7AA">
      <w:pPr>
        <w:spacing w:line="360" w:lineRule="auto"/>
        <w:ind w:right="457"/>
        <w:jc w:val="center"/>
        <w:rPr>
          <w:rFonts w:hint="eastAsia" w:ascii="微软雅黑" w:hAnsi="微软雅黑" w:eastAsia="微软雅黑" w:cs="微软雅黑"/>
          <w:b/>
          <w:sz w:val="56"/>
          <w:szCs w:val="32"/>
          <w:lang w:val="en-US" w:eastAsia="zh-Hans"/>
        </w:rPr>
      </w:pPr>
    </w:p>
    <w:p w14:paraId="587174D7">
      <w:pPr>
        <w:pStyle w:val="5"/>
        <w:rPr>
          <w:rFonts w:hint="eastAsia" w:ascii="微软雅黑" w:hAnsi="微软雅黑" w:eastAsia="微软雅黑" w:cs="微软雅黑"/>
          <w:b/>
          <w:sz w:val="20"/>
        </w:rPr>
      </w:pPr>
    </w:p>
    <w:p w14:paraId="0512CFB2">
      <w:pPr>
        <w:pStyle w:val="5"/>
        <w:rPr>
          <w:rFonts w:hint="eastAsia" w:ascii="微软雅黑" w:hAnsi="微软雅黑" w:eastAsia="微软雅黑" w:cs="微软雅黑"/>
          <w:b/>
          <w:sz w:val="20"/>
        </w:rPr>
      </w:pPr>
    </w:p>
    <w:p w14:paraId="631F85AA">
      <w:pPr>
        <w:pStyle w:val="5"/>
        <w:rPr>
          <w:rFonts w:hint="eastAsia" w:ascii="微软雅黑" w:hAnsi="微软雅黑" w:eastAsia="微软雅黑" w:cs="微软雅黑"/>
          <w:b/>
          <w:sz w:val="20"/>
        </w:rPr>
      </w:pPr>
    </w:p>
    <w:p w14:paraId="46E3B275">
      <w:pPr>
        <w:pStyle w:val="5"/>
        <w:rPr>
          <w:rFonts w:hint="eastAsia" w:ascii="微软雅黑" w:hAnsi="微软雅黑" w:eastAsia="微软雅黑" w:cs="微软雅黑"/>
          <w:b/>
          <w:sz w:val="20"/>
        </w:rPr>
      </w:pPr>
    </w:p>
    <w:p w14:paraId="641C39E6">
      <w:pPr>
        <w:pStyle w:val="5"/>
        <w:rPr>
          <w:rFonts w:hint="eastAsia" w:ascii="微软雅黑" w:hAnsi="微软雅黑" w:eastAsia="微软雅黑" w:cs="微软雅黑"/>
          <w:b/>
          <w:sz w:val="20"/>
        </w:rPr>
      </w:pPr>
    </w:p>
    <w:p w14:paraId="61587504">
      <w:pPr>
        <w:pStyle w:val="5"/>
        <w:rPr>
          <w:rFonts w:hint="eastAsia" w:ascii="微软雅黑" w:hAnsi="微软雅黑" w:eastAsia="微软雅黑" w:cs="微软雅黑"/>
          <w:b/>
          <w:sz w:val="20"/>
        </w:rPr>
      </w:pPr>
    </w:p>
    <w:p w14:paraId="0EE6EA6E">
      <w:pPr>
        <w:pStyle w:val="5"/>
        <w:spacing w:before="17"/>
        <w:rPr>
          <w:rFonts w:hint="eastAsia" w:ascii="微软雅黑" w:hAnsi="微软雅黑" w:eastAsia="微软雅黑" w:cs="微软雅黑"/>
          <w:b/>
        </w:rPr>
      </w:pPr>
    </w:p>
    <w:p w14:paraId="58524434">
      <w:pPr>
        <w:pStyle w:val="5"/>
        <w:spacing w:before="17"/>
        <w:rPr>
          <w:rFonts w:hint="eastAsia" w:ascii="微软雅黑" w:hAnsi="微软雅黑" w:eastAsia="微软雅黑" w:cs="微软雅黑"/>
          <w:b/>
          <w:sz w:val="36"/>
          <w:szCs w:val="36"/>
        </w:rPr>
      </w:pPr>
    </w:p>
    <w:p w14:paraId="2AE6D085">
      <w:pPr>
        <w:pStyle w:val="5"/>
        <w:spacing w:before="17"/>
        <w:jc w:val="center"/>
        <w:rPr>
          <w:rFonts w:hint="eastAsia" w:ascii="方正仿宋_GBK" w:hAnsi="方正仿宋_GBK" w:eastAsia="方正仿宋_GBK" w:cs="方正仿宋_GBK"/>
          <w:b w:val="0"/>
          <w:bCs w:val="0"/>
          <w:color w:val="808080" w:themeColor="text1" w:themeTint="80"/>
          <w:kern w:val="2"/>
          <w:sz w:val="22"/>
          <w:szCs w:val="22"/>
          <w:u w:val="none"/>
          <w:lang w:val="en-US" w:eastAsia="zh-CN" w:bidi="ar"/>
          <w14:textFill>
            <w14:solidFill>
              <w14:schemeClr w14:val="tx1">
                <w14:lumMod w14:val="50000"/>
                <w14:lumOff w14:val="50000"/>
              </w14:schemeClr>
            </w14:solidFill>
          </w14:textFill>
        </w:rPr>
      </w:pPr>
      <w:r>
        <w:rPr>
          <w:rFonts w:hint="eastAsia" w:ascii="方正仿宋_GBK" w:hAnsi="方正仿宋_GBK" w:eastAsia="方正仿宋_GBK" w:cs="方正仿宋_GBK"/>
          <w:b w:val="0"/>
          <w:bCs w:val="0"/>
          <w:color w:val="808080" w:themeColor="text1" w:themeTint="80"/>
          <w:kern w:val="2"/>
          <w:sz w:val="22"/>
          <w:szCs w:val="22"/>
          <w:u w:val="none"/>
          <w:lang w:val="en-US" w:eastAsia="zh-CN" w:bidi="ar"/>
          <w14:textFill>
            <w14:solidFill>
              <w14:schemeClr w14:val="tx1">
                <w14:lumMod w14:val="50000"/>
                <w14:lumOff w14:val="50000"/>
              </w14:schemeClr>
            </w14:solidFill>
          </w14:textFill>
        </w:rPr>
        <w:t>无锡文擎数字科技有限公司</w:t>
      </w:r>
    </w:p>
    <w:p w14:paraId="36E87AF1">
      <w:pPr>
        <w:pStyle w:val="5"/>
        <w:spacing w:before="17"/>
        <w:jc w:val="center"/>
        <w:rPr>
          <w:rFonts w:hint="eastAsia" w:ascii="方正仿宋_GBK" w:hAnsi="方正仿宋_GBK" w:eastAsia="方正仿宋_GBK" w:cs="方正仿宋_GBK"/>
          <w:b w:val="0"/>
          <w:bCs w:val="0"/>
          <w:color w:val="808080" w:themeColor="text1" w:themeTint="80"/>
          <w:kern w:val="2"/>
          <w:sz w:val="22"/>
          <w:szCs w:val="22"/>
          <w:u w:val="none"/>
          <w:lang w:eastAsia="zh-Hans" w:bidi="ar"/>
          <w14:textFill>
            <w14:solidFill>
              <w14:schemeClr w14:val="tx1">
                <w14:lumMod w14:val="50000"/>
                <w14:lumOff w14:val="50000"/>
              </w14:schemeClr>
            </w14:solidFill>
          </w14:textFill>
        </w:rPr>
      </w:pPr>
      <w:r>
        <w:rPr>
          <w:rFonts w:hint="eastAsia" w:ascii="方正仿宋_GBK" w:hAnsi="方正仿宋_GBK" w:eastAsia="方正仿宋_GBK" w:cs="方正仿宋_GBK"/>
          <w:b w:val="0"/>
          <w:bCs w:val="0"/>
          <w:color w:val="808080" w:themeColor="text1" w:themeTint="80"/>
          <w:kern w:val="2"/>
          <w:sz w:val="22"/>
          <w:szCs w:val="22"/>
          <w:u w:val="none"/>
          <w:lang w:val="en-US" w:eastAsia="zh-Hans" w:bidi="ar"/>
          <w14:textFill>
            <w14:solidFill>
              <w14:schemeClr w14:val="tx1">
                <w14:lumMod w14:val="50000"/>
                <w14:lumOff w14:val="50000"/>
              </w14:schemeClr>
            </w14:solidFill>
          </w14:textFill>
        </w:rPr>
        <w:t>www</w:t>
      </w:r>
      <w:r>
        <w:rPr>
          <w:rFonts w:hint="eastAsia" w:ascii="方正仿宋_GBK" w:hAnsi="方正仿宋_GBK" w:eastAsia="方正仿宋_GBK" w:cs="方正仿宋_GBK"/>
          <w:b w:val="0"/>
          <w:bCs w:val="0"/>
          <w:color w:val="808080" w:themeColor="text1" w:themeTint="80"/>
          <w:kern w:val="2"/>
          <w:sz w:val="22"/>
          <w:szCs w:val="22"/>
          <w:u w:val="none"/>
          <w:lang w:eastAsia="zh-Hans" w:bidi="ar"/>
          <w14:textFill>
            <w14:solidFill>
              <w14:schemeClr w14:val="tx1">
                <w14:lumMod w14:val="50000"/>
                <w14:lumOff w14:val="50000"/>
              </w14:schemeClr>
            </w14:solidFill>
          </w14:textFill>
        </w:rPr>
        <w:t>.hidocs.cn</w:t>
      </w:r>
    </w:p>
    <w:p w14:paraId="480CAFA0">
      <w:pPr>
        <w:pStyle w:val="5"/>
        <w:spacing w:before="17"/>
        <w:jc w:val="center"/>
        <w:rPr>
          <w:rFonts w:hint="eastAsia" w:ascii="微软雅黑" w:hAnsi="微软雅黑" w:eastAsia="微软雅黑" w:cs="微软雅黑"/>
          <w:b w:val="0"/>
          <w:bCs w:val="0"/>
          <w:color w:val="808080" w:themeColor="text1" w:themeTint="80"/>
          <w:kern w:val="2"/>
          <w:sz w:val="22"/>
          <w:szCs w:val="22"/>
          <w:lang w:eastAsia="zh-Hans" w:bidi="ar"/>
          <w14:textFill>
            <w14:solidFill>
              <w14:schemeClr w14:val="tx1">
                <w14:lumMod w14:val="50000"/>
                <w14:lumOff w14:val="50000"/>
              </w14:schemeClr>
            </w14:solidFill>
          </w14:textFill>
        </w:rPr>
      </w:pPr>
    </w:p>
    <w:p w14:paraId="69030A04">
      <w:pPr>
        <w:pStyle w:val="2"/>
        <w:numPr>
          <w:ilvl w:val="0"/>
          <w:numId w:val="1"/>
        </w:numPr>
        <w:spacing w:line="360" w:lineRule="auto"/>
        <w:ind w:firstLine="641" w:firstLineChars="0"/>
        <w:rPr>
          <w:rFonts w:hint="eastAsia" w:ascii="方正小标宋简体" w:hAnsi="方正小标宋简体" w:eastAsia="方正小标宋简体" w:cs="方正小标宋简体"/>
          <w:b w:val="0"/>
          <w:bCs w:val="0"/>
          <w:lang w:val="en-US" w:eastAsia="zh-Hans"/>
        </w:rPr>
      </w:pPr>
      <w:bookmarkStart w:id="0" w:name="2.1._产品综述"/>
      <w:bookmarkEnd w:id="0"/>
      <w:bookmarkStart w:id="1" w:name="2.产品介绍"/>
      <w:bookmarkEnd w:id="1"/>
      <w:r>
        <w:rPr>
          <w:rFonts w:hint="eastAsia" w:ascii="方正小标宋简体" w:hAnsi="方正小标宋简体" w:eastAsia="方正小标宋简体" w:cs="方正小标宋简体"/>
          <w:b w:val="0"/>
          <w:bCs w:val="0"/>
          <w:lang w:val="en-US" w:eastAsia="zh-Hans"/>
        </w:rPr>
        <w:t>产品介绍</w:t>
      </w:r>
    </w:p>
    <w:p w14:paraId="19121926">
      <w:pPr>
        <w:numPr>
          <w:ilvl w:val="0"/>
          <w:numId w:val="0"/>
        </w:numPr>
        <w:autoSpaceDE w:val="0"/>
        <w:autoSpaceDN w:val="0"/>
        <w:spacing w:line="480" w:lineRule="auto"/>
        <w:ind w:firstLine="500" w:firstLineChars="0"/>
        <w:jc w:val="both"/>
        <w:rPr>
          <w:rFonts w:hint="eastAsia" w:ascii="方正仿宋_GBK" w:hAnsi="方正仿宋_GBK" w:eastAsia="方正仿宋_GBK" w:cs="方正仿宋_GBK"/>
          <w:b w:val="0"/>
          <w:bCs/>
          <w:sz w:val="24"/>
          <w:szCs w:val="24"/>
        </w:rPr>
      </w:pPr>
      <w:bookmarkStart w:id="2" w:name="_Toc1547758281"/>
      <w:bookmarkStart w:id="3" w:name="_Toc6506"/>
      <w:r>
        <w:rPr>
          <w:rFonts w:hint="eastAsia" w:ascii="方正仿宋_GBK" w:hAnsi="方正仿宋_GBK" w:eastAsia="方正仿宋_GBK" w:cs="方正仿宋_GBK"/>
          <w:b w:val="0"/>
          <w:bCs/>
          <w:sz w:val="24"/>
          <w:szCs w:val="24"/>
        </w:rPr>
        <w:t>HiDocs文档</w:t>
      </w:r>
      <w:r>
        <w:rPr>
          <w:rFonts w:hint="eastAsia" w:ascii="方正仿宋_GBK" w:hAnsi="方正仿宋_GBK" w:eastAsia="方正仿宋_GBK" w:cs="方正仿宋_GBK"/>
          <w:b w:val="0"/>
          <w:bCs/>
          <w:sz w:val="24"/>
          <w:szCs w:val="24"/>
          <w:lang w:val="en-US" w:eastAsia="zh-CN"/>
        </w:rPr>
        <w:t>服务系统</w:t>
      </w:r>
      <w:r>
        <w:rPr>
          <w:rFonts w:hint="eastAsia" w:ascii="方正仿宋_GBK" w:hAnsi="方正仿宋_GBK" w:eastAsia="方正仿宋_GBK" w:cs="方正仿宋_GBK"/>
          <w:b w:val="0"/>
          <w:bCs/>
          <w:sz w:val="24"/>
          <w:szCs w:val="24"/>
        </w:rPr>
        <w:t>是</w:t>
      </w:r>
      <w:r>
        <w:rPr>
          <w:rFonts w:hint="eastAsia" w:ascii="方正仿宋_GBK" w:hAnsi="方正仿宋_GBK" w:eastAsia="方正仿宋_GBK" w:cs="方正仿宋_GBK"/>
          <w:b w:val="0"/>
          <w:bCs/>
          <w:sz w:val="24"/>
          <w:szCs w:val="24"/>
          <w:lang w:val="en-US" w:eastAsia="zh-CN"/>
        </w:rPr>
        <w:t>一个高效的文档在线处理服务系统，旨在推动和赋能企业数字化转型，系统</w:t>
      </w:r>
      <w:r>
        <w:rPr>
          <w:rFonts w:hint="eastAsia" w:ascii="方正仿宋_GBK" w:hAnsi="方正仿宋_GBK" w:eastAsia="方正仿宋_GBK" w:cs="方正仿宋_GBK"/>
          <w:b w:val="0"/>
          <w:bCs/>
          <w:sz w:val="24"/>
          <w:szCs w:val="24"/>
        </w:rPr>
        <w:t>为</w:t>
      </w:r>
      <w:r>
        <w:rPr>
          <w:rFonts w:hint="eastAsia" w:ascii="方正仿宋_GBK" w:hAnsi="方正仿宋_GBK" w:eastAsia="方正仿宋_GBK" w:cs="方正仿宋_GBK"/>
          <w:b w:val="0"/>
          <w:bCs/>
          <w:sz w:val="24"/>
          <w:szCs w:val="24"/>
          <w:lang w:val="en-US" w:eastAsia="zh-CN"/>
        </w:rPr>
        <w:t>企业</w:t>
      </w:r>
      <w:r>
        <w:rPr>
          <w:rFonts w:hint="eastAsia" w:ascii="方正仿宋_GBK" w:hAnsi="方正仿宋_GBK" w:eastAsia="方正仿宋_GBK" w:cs="方正仿宋_GBK"/>
          <w:b w:val="0"/>
          <w:bCs/>
          <w:sz w:val="24"/>
          <w:szCs w:val="24"/>
        </w:rPr>
        <w:t>各类应用和业务系统提供</w:t>
      </w:r>
      <w:r>
        <w:rPr>
          <w:rFonts w:hint="eastAsia" w:ascii="方正仿宋_GBK" w:hAnsi="方正仿宋_GBK" w:eastAsia="方正仿宋_GBK" w:cs="方正仿宋_GBK"/>
          <w:b w:val="0"/>
          <w:bCs/>
          <w:sz w:val="24"/>
          <w:szCs w:val="24"/>
          <w:lang w:val="en-US" w:eastAsia="zh-CN"/>
        </w:rPr>
        <w:t>文档预览组件、文档处理组件、文档安全组件、文档签批组件和公文组件及各类文档处理工具和垂直场景下开箱即用的应用</w:t>
      </w:r>
      <w:r>
        <w:rPr>
          <w:rFonts w:hint="eastAsia" w:ascii="方正仿宋_GBK" w:hAnsi="方正仿宋_GBK" w:eastAsia="方正仿宋_GBK" w:cs="方正仿宋_GBK"/>
          <w:b w:val="0"/>
          <w:bCs/>
          <w:sz w:val="24"/>
          <w:szCs w:val="24"/>
        </w:rPr>
        <w:t>，解决应用系统内的文档无法</w:t>
      </w:r>
      <w:r>
        <w:rPr>
          <w:rFonts w:hint="eastAsia" w:ascii="方正仿宋_GBK" w:hAnsi="方正仿宋_GBK" w:eastAsia="方正仿宋_GBK" w:cs="方正仿宋_GBK"/>
          <w:b w:val="0"/>
          <w:bCs/>
          <w:sz w:val="24"/>
          <w:szCs w:val="24"/>
          <w:lang w:val="en-US" w:eastAsia="zh-CN"/>
        </w:rPr>
        <w:t>在线</w:t>
      </w:r>
      <w:r>
        <w:rPr>
          <w:rFonts w:hint="eastAsia" w:ascii="方正仿宋_GBK" w:hAnsi="方正仿宋_GBK" w:eastAsia="方正仿宋_GBK" w:cs="方正仿宋_GBK"/>
          <w:b w:val="0"/>
          <w:bCs/>
          <w:sz w:val="24"/>
          <w:szCs w:val="24"/>
        </w:rPr>
        <w:t>预览、</w:t>
      </w:r>
      <w:r>
        <w:rPr>
          <w:rFonts w:hint="eastAsia" w:ascii="方正仿宋_GBK" w:hAnsi="方正仿宋_GBK" w:eastAsia="方正仿宋_GBK" w:cs="方正仿宋_GBK"/>
          <w:b w:val="0"/>
          <w:bCs/>
          <w:sz w:val="24"/>
          <w:szCs w:val="24"/>
          <w:lang w:val="en-US" w:eastAsia="zh-CN"/>
        </w:rPr>
        <w:t>转换、</w:t>
      </w:r>
      <w:r>
        <w:rPr>
          <w:rFonts w:hint="eastAsia" w:ascii="方正仿宋_GBK" w:hAnsi="方正仿宋_GBK" w:eastAsia="方正仿宋_GBK" w:cs="方正仿宋_GBK"/>
          <w:b w:val="0"/>
          <w:bCs/>
          <w:sz w:val="24"/>
          <w:szCs w:val="24"/>
        </w:rPr>
        <w:t>处理等业务难点以及文档无序流转和内容安全合规等问题，提升各业务系统的可用性、效率性以及安全性。</w:t>
      </w:r>
    </w:p>
    <w:p w14:paraId="7D2E6C53">
      <w:pPr>
        <w:numPr>
          <w:ilvl w:val="0"/>
          <w:numId w:val="0"/>
        </w:numPr>
        <w:autoSpaceDE w:val="0"/>
        <w:autoSpaceDN w:val="0"/>
        <w:spacing w:line="480" w:lineRule="auto"/>
        <w:ind w:firstLine="500" w:firstLineChars="0"/>
        <w:jc w:val="both"/>
        <w:rPr>
          <w:rFonts w:hint="eastAsia" w:ascii="方正仿宋_GBK" w:hAnsi="方正仿宋_GBK" w:eastAsia="方正仿宋_GBK" w:cs="方正仿宋_GBK"/>
          <w:b w:val="0"/>
          <w:bCs/>
          <w:sz w:val="24"/>
          <w:szCs w:val="24"/>
          <w:lang w:eastAsia="zh-Hans"/>
        </w:rPr>
      </w:pPr>
      <w:r>
        <w:rPr>
          <w:rFonts w:hint="eastAsia" w:ascii="方正仿宋_GBK" w:hAnsi="方正仿宋_GBK" w:eastAsia="方正仿宋_GBK" w:cs="方正仿宋_GBK"/>
          <w:b w:val="0"/>
          <w:bCs/>
          <w:sz w:val="24"/>
          <w:szCs w:val="24"/>
        </w:rPr>
        <w:t>HiDocs</w:t>
      </w:r>
      <w:r>
        <w:rPr>
          <w:rFonts w:hint="eastAsia" w:ascii="方正仿宋_GBK" w:hAnsi="方正仿宋_GBK" w:eastAsia="方正仿宋_GBK" w:cs="方正仿宋_GBK"/>
          <w:b w:val="0"/>
          <w:bCs/>
          <w:sz w:val="24"/>
          <w:szCs w:val="24"/>
          <w:lang w:val="en-US" w:eastAsia="zh-CN"/>
        </w:rPr>
        <w:t>文档</w:t>
      </w:r>
      <w:r>
        <w:rPr>
          <w:rFonts w:hint="eastAsia" w:ascii="方正仿宋_GBK" w:hAnsi="方正仿宋_GBK" w:eastAsia="方正仿宋_GBK" w:cs="方正仿宋_GBK"/>
          <w:b w:val="0"/>
          <w:bCs w:val="0"/>
          <w:sz w:val="24"/>
          <w:szCs w:val="24"/>
          <w:lang w:val="en-US" w:eastAsia="zh-Hans"/>
        </w:rPr>
        <w:t>在线预览</w:t>
      </w:r>
      <w:r>
        <w:rPr>
          <w:rFonts w:hint="eastAsia" w:ascii="方正仿宋_GBK" w:hAnsi="方正仿宋_GBK" w:eastAsia="方正仿宋_GBK" w:cs="方正仿宋_GBK"/>
          <w:b w:val="0"/>
          <w:bCs w:val="0"/>
          <w:sz w:val="24"/>
          <w:szCs w:val="24"/>
          <w:lang w:val="en-US" w:eastAsia="zh-CN"/>
        </w:rPr>
        <w:t>组件是</w:t>
      </w:r>
      <w:r>
        <w:rPr>
          <w:rFonts w:hint="eastAsia" w:ascii="方正仿宋_GBK" w:hAnsi="方正仿宋_GBK" w:eastAsia="方正仿宋_GBK" w:cs="方正仿宋_GBK"/>
          <w:b w:val="0"/>
          <w:bCs/>
          <w:sz w:val="24"/>
          <w:szCs w:val="24"/>
        </w:rPr>
        <w:t>文档</w:t>
      </w:r>
      <w:r>
        <w:rPr>
          <w:rFonts w:hint="eastAsia" w:ascii="方正仿宋_GBK" w:hAnsi="方正仿宋_GBK" w:eastAsia="方正仿宋_GBK" w:cs="方正仿宋_GBK"/>
          <w:b w:val="0"/>
          <w:bCs/>
          <w:sz w:val="24"/>
          <w:szCs w:val="24"/>
          <w:lang w:val="en-US" w:eastAsia="zh-CN"/>
        </w:rPr>
        <w:t>服务</w:t>
      </w:r>
      <w:r>
        <w:rPr>
          <w:rFonts w:hint="eastAsia" w:ascii="方正仿宋_GBK" w:hAnsi="方正仿宋_GBK" w:eastAsia="方正仿宋_GBK" w:cs="方正仿宋_GBK"/>
          <w:b w:val="0"/>
          <w:bCs/>
          <w:sz w:val="24"/>
          <w:szCs w:val="24"/>
          <w:lang w:val="en-US" w:eastAsia="zh-Hans"/>
        </w:rPr>
        <w:t>系统</w:t>
      </w:r>
      <w:r>
        <w:rPr>
          <w:rFonts w:hint="eastAsia" w:ascii="方正仿宋_GBK" w:hAnsi="方正仿宋_GBK" w:eastAsia="方正仿宋_GBK" w:cs="方正仿宋_GBK"/>
          <w:b w:val="0"/>
          <w:bCs/>
          <w:sz w:val="24"/>
          <w:szCs w:val="24"/>
          <w:lang w:val="en-US" w:eastAsia="zh-CN"/>
        </w:rPr>
        <w:t>内的核心组件，其</w:t>
      </w:r>
      <w:r>
        <w:rPr>
          <w:rFonts w:hint="eastAsia" w:ascii="方正仿宋_GBK" w:hAnsi="方正仿宋_GBK" w:eastAsia="方正仿宋_GBK" w:cs="方正仿宋_GBK"/>
          <w:b w:val="0"/>
          <w:bCs/>
          <w:sz w:val="24"/>
          <w:szCs w:val="24"/>
        </w:rPr>
        <w:t>提供专业的Office文档、PDF文档和OFD文档的在线预览，解决OA、IM、Email、网盘和各类业务系统内的文档不落地在线预览问题，提高系统的可用性和协同效率</w:t>
      </w:r>
      <w:r>
        <w:rPr>
          <w:rFonts w:hint="eastAsia" w:ascii="方正仿宋_GBK" w:hAnsi="方正仿宋_GBK" w:eastAsia="方正仿宋_GBK" w:cs="方正仿宋_GBK"/>
          <w:b w:val="0"/>
          <w:bCs/>
          <w:sz w:val="24"/>
          <w:szCs w:val="24"/>
          <w:lang w:eastAsia="zh-Hans"/>
        </w:rPr>
        <w:t>。</w:t>
      </w:r>
    </w:p>
    <w:p w14:paraId="449F817A">
      <w:pPr>
        <w:rPr>
          <w:rFonts w:hint="eastAsia" w:ascii="微软雅黑" w:hAnsi="微软雅黑" w:eastAsia="微软雅黑" w:cs="微软雅黑"/>
          <w:sz w:val="24"/>
          <w:szCs w:val="24"/>
        </w:rPr>
      </w:pPr>
    </w:p>
    <w:p w14:paraId="2EAF7B8C">
      <w:pPr>
        <w:pStyle w:val="2"/>
        <w:numPr>
          <w:ilvl w:val="0"/>
          <w:numId w:val="1"/>
        </w:numPr>
        <w:spacing w:line="360" w:lineRule="auto"/>
        <w:ind w:firstLine="641" w:firstLineChars="0"/>
        <w:rPr>
          <w:rFonts w:hint="eastAsia" w:ascii="方正小标宋简体" w:hAnsi="方正小标宋简体" w:eastAsia="方正小标宋简体" w:cs="方正小标宋简体"/>
          <w:b w:val="0"/>
          <w:bCs w:val="0"/>
          <w:lang w:val="en-US" w:eastAsia="zh-Hans"/>
        </w:rPr>
      </w:pPr>
      <w:r>
        <w:rPr>
          <w:rFonts w:hint="eastAsia" w:ascii="方正小标宋简体" w:hAnsi="方正小标宋简体" w:eastAsia="方正小标宋简体" w:cs="方正小标宋简体"/>
          <w:b w:val="0"/>
          <w:bCs w:val="0"/>
          <w:lang w:val="en-US" w:eastAsia="zh-Hans"/>
        </w:rPr>
        <w:t>产品特点</w:t>
      </w:r>
      <w:bookmarkEnd w:id="2"/>
      <w:bookmarkEnd w:id="3"/>
    </w:p>
    <w:p w14:paraId="1976574D">
      <w:pPr>
        <w:pStyle w:val="5"/>
        <w:numPr>
          <w:ilvl w:val="0"/>
          <w:numId w:val="2"/>
        </w:numPr>
        <w:spacing w:line="480" w:lineRule="auto"/>
        <w:ind w:left="845" w:right="180" w:rightChars="82"/>
        <w:rPr>
          <w:rFonts w:hint="eastAsia" w:ascii="方正仿宋_GBK" w:hAnsi="方正仿宋_GBK" w:eastAsia="方正仿宋_GBK" w:cs="方正仿宋_GBK"/>
          <w:b/>
          <w:lang w:val="en-US"/>
        </w:rPr>
      </w:pPr>
      <w:r>
        <w:rPr>
          <w:rFonts w:hint="eastAsia" w:ascii="方正仿宋_GBK" w:hAnsi="方正仿宋_GBK" w:eastAsia="方正仿宋_GBK" w:cs="方正仿宋_GBK"/>
          <w:b/>
          <w:lang w:val="en-US"/>
        </w:rPr>
        <w:t>快速接入</w:t>
      </w:r>
    </w:p>
    <w:p w14:paraId="6C2C5235">
      <w:pPr>
        <w:pStyle w:val="5"/>
        <w:spacing w:line="480" w:lineRule="auto"/>
        <w:ind w:left="420" w:leftChars="0" w:right="180" w:rightChars="82" w:firstLine="420" w:firstLineChars="0"/>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rPr>
        <w:t>轻量级开发，只需几行代码轻松接入</w:t>
      </w:r>
      <w:r>
        <w:rPr>
          <w:rFonts w:hint="eastAsia" w:ascii="方正仿宋_GBK" w:hAnsi="方正仿宋_GBK" w:eastAsia="方正仿宋_GBK" w:cs="方正仿宋_GBK"/>
          <w:lang w:val="en-US" w:eastAsia="zh-Hans"/>
        </w:rPr>
        <w:t>文档</w:t>
      </w:r>
      <w:r>
        <w:rPr>
          <w:rFonts w:hint="eastAsia" w:ascii="方正仿宋_GBK" w:hAnsi="方正仿宋_GBK" w:eastAsia="方正仿宋_GBK" w:cs="方正仿宋_GBK"/>
          <w:lang w:val="en-US"/>
        </w:rPr>
        <w:t>预览服务，效率</w:t>
      </w:r>
      <w:r>
        <w:rPr>
          <w:rFonts w:hint="eastAsia" w:ascii="方正仿宋_GBK" w:hAnsi="方正仿宋_GBK" w:eastAsia="方正仿宋_GBK" w:cs="方正仿宋_GBK"/>
          <w:lang w:val="en-US" w:eastAsia="zh-CN"/>
        </w:rPr>
        <w:t>与</w:t>
      </w:r>
      <w:r>
        <w:rPr>
          <w:rFonts w:hint="eastAsia" w:ascii="方正仿宋_GBK" w:hAnsi="方正仿宋_GBK" w:eastAsia="方正仿宋_GBK" w:cs="方正仿宋_GBK"/>
          <w:lang w:val="en-US"/>
        </w:rPr>
        <w:t>体验双提升</w:t>
      </w:r>
      <w:r>
        <w:rPr>
          <w:rFonts w:hint="eastAsia" w:ascii="方正仿宋_GBK" w:hAnsi="方正仿宋_GBK" w:eastAsia="方正仿宋_GBK" w:cs="方正仿宋_GBK"/>
          <w:lang w:val="en-US" w:eastAsia="zh-Hans"/>
        </w:rPr>
        <w:t>。</w:t>
      </w:r>
    </w:p>
    <w:p w14:paraId="3D89D7AB">
      <w:pPr>
        <w:pStyle w:val="5"/>
        <w:numPr>
          <w:ilvl w:val="0"/>
          <w:numId w:val="2"/>
        </w:numPr>
        <w:spacing w:line="480" w:lineRule="auto"/>
        <w:ind w:left="845" w:right="180" w:rightChars="82"/>
        <w:rPr>
          <w:rFonts w:hint="eastAsia" w:ascii="方正仿宋_GBK" w:hAnsi="方正仿宋_GBK" w:eastAsia="方正仿宋_GBK" w:cs="方正仿宋_GBK"/>
          <w:b/>
          <w:lang w:val="en-US"/>
        </w:rPr>
      </w:pPr>
      <w:r>
        <w:rPr>
          <w:rFonts w:hint="eastAsia" w:ascii="方正仿宋_GBK" w:hAnsi="方正仿宋_GBK" w:eastAsia="方正仿宋_GBK" w:cs="方正仿宋_GBK"/>
          <w:b/>
          <w:lang w:val="en-US" w:eastAsia="zh-CN"/>
        </w:rPr>
        <w:t>文档</w:t>
      </w:r>
      <w:r>
        <w:rPr>
          <w:rFonts w:hint="eastAsia" w:ascii="方正仿宋_GBK" w:hAnsi="方正仿宋_GBK" w:eastAsia="方正仿宋_GBK" w:cs="方正仿宋_GBK"/>
          <w:b/>
          <w:lang w:val="en-US"/>
        </w:rPr>
        <w:t>数据安全</w:t>
      </w:r>
    </w:p>
    <w:p w14:paraId="09572F58">
      <w:pPr>
        <w:pStyle w:val="5"/>
        <w:spacing w:line="480" w:lineRule="auto"/>
        <w:ind w:left="420" w:leftChars="0" w:right="180" w:rightChars="82" w:firstLine="420" w:firstLineChars="0"/>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rPr>
        <w:t>服务器端和客户浏览器端都不保存文档数据，保障</w:t>
      </w:r>
      <w:r>
        <w:rPr>
          <w:rFonts w:hint="eastAsia" w:ascii="方正仿宋_GBK" w:hAnsi="方正仿宋_GBK" w:eastAsia="方正仿宋_GBK" w:cs="方正仿宋_GBK"/>
          <w:lang w:val="en-US" w:eastAsia="zh-CN"/>
        </w:rPr>
        <w:t>文档</w:t>
      </w:r>
      <w:r>
        <w:rPr>
          <w:rFonts w:hint="eastAsia" w:ascii="方正仿宋_GBK" w:hAnsi="方正仿宋_GBK" w:eastAsia="方正仿宋_GBK" w:cs="方正仿宋_GBK"/>
          <w:lang w:val="en-US"/>
        </w:rPr>
        <w:t>数据的安全。</w:t>
      </w:r>
    </w:p>
    <w:p w14:paraId="21FA8BE0">
      <w:pPr>
        <w:pStyle w:val="5"/>
        <w:numPr>
          <w:ilvl w:val="0"/>
          <w:numId w:val="2"/>
        </w:numPr>
        <w:spacing w:line="480" w:lineRule="auto"/>
        <w:ind w:left="845" w:right="180" w:rightChars="82"/>
        <w:rPr>
          <w:rFonts w:hint="eastAsia" w:ascii="方正仿宋_GBK" w:hAnsi="方正仿宋_GBK" w:eastAsia="方正仿宋_GBK" w:cs="方正仿宋_GBK"/>
          <w:b/>
          <w:bCs/>
          <w:lang w:val="en-US" w:eastAsia="zh-Hans"/>
        </w:rPr>
      </w:pPr>
      <w:r>
        <w:rPr>
          <w:rFonts w:hint="eastAsia" w:ascii="方正仿宋_GBK" w:hAnsi="方正仿宋_GBK" w:eastAsia="方正仿宋_GBK" w:cs="方正仿宋_GBK"/>
          <w:b/>
          <w:bCs/>
          <w:lang w:val="en-US" w:eastAsia="zh-Hans"/>
        </w:rPr>
        <w:t>预览质量高</w:t>
      </w:r>
    </w:p>
    <w:p w14:paraId="62D26E5E">
      <w:pPr>
        <w:pStyle w:val="5"/>
        <w:spacing w:line="480" w:lineRule="auto"/>
        <w:ind w:left="420" w:leftChars="0" w:right="180" w:rightChars="82" w:firstLine="420" w:firstLineChars="0"/>
        <w:rPr>
          <w:rFonts w:hint="eastAsia" w:ascii="方正仿宋_GBK" w:hAnsi="方正仿宋_GBK" w:eastAsia="方正仿宋_GBK" w:cs="方正仿宋_GBK"/>
          <w:lang w:val="en-US" w:eastAsia="zh-Hans"/>
        </w:rPr>
      </w:pPr>
      <w:r>
        <w:rPr>
          <w:rFonts w:hint="eastAsia" w:ascii="方正仿宋_GBK" w:hAnsi="方正仿宋_GBK" w:eastAsia="方正仿宋_GBK" w:cs="方正仿宋_GBK"/>
          <w:lang w:val="en-US" w:eastAsia="zh-Hans"/>
        </w:rPr>
        <w:t>以微软office标准为文档预览</w:t>
      </w:r>
      <w:r>
        <w:rPr>
          <w:rFonts w:hint="eastAsia" w:ascii="方正仿宋_GBK" w:hAnsi="方正仿宋_GBK" w:eastAsia="方正仿宋_GBK" w:cs="方正仿宋_GBK"/>
          <w:lang w:val="en-US" w:eastAsia="zh-CN"/>
        </w:rPr>
        <w:t>的效果</w:t>
      </w:r>
      <w:r>
        <w:rPr>
          <w:rFonts w:hint="eastAsia" w:ascii="方正仿宋_GBK" w:hAnsi="方正仿宋_GBK" w:eastAsia="方正仿宋_GBK" w:cs="方正仿宋_GBK"/>
          <w:lang w:val="en-US" w:eastAsia="zh-Hans"/>
        </w:rPr>
        <w:t>标准，高度还原文档排版布局。</w:t>
      </w:r>
    </w:p>
    <w:p w14:paraId="619B34F8">
      <w:pPr>
        <w:pStyle w:val="5"/>
        <w:numPr>
          <w:ilvl w:val="0"/>
          <w:numId w:val="2"/>
        </w:numPr>
        <w:spacing w:line="480" w:lineRule="auto"/>
        <w:ind w:left="845" w:right="180" w:rightChars="82"/>
        <w:rPr>
          <w:rFonts w:hint="eastAsia" w:ascii="方正仿宋_GBK" w:hAnsi="方正仿宋_GBK" w:eastAsia="方正仿宋_GBK" w:cs="方正仿宋_GBK"/>
          <w:b/>
          <w:bCs/>
          <w:lang w:val="en-US" w:eastAsia="zh-Hans"/>
        </w:rPr>
      </w:pPr>
      <w:r>
        <w:rPr>
          <w:rFonts w:hint="eastAsia" w:ascii="方正仿宋_GBK" w:hAnsi="方正仿宋_GBK" w:eastAsia="方正仿宋_GBK" w:cs="方正仿宋_GBK"/>
          <w:b/>
          <w:bCs/>
          <w:lang w:val="en-US" w:eastAsia="zh-Hans"/>
        </w:rPr>
        <w:t>浏览器兼容</w:t>
      </w:r>
    </w:p>
    <w:p w14:paraId="38C5B90C">
      <w:pPr>
        <w:spacing w:line="480" w:lineRule="auto"/>
        <w:ind w:left="420" w:leftChars="0" w:firstLine="420" w:firstLineChars="0"/>
        <w:rPr>
          <w:rFonts w:hint="eastAsia" w:ascii="方正仿宋_GBK" w:hAnsi="方正仿宋_GBK" w:eastAsia="方正仿宋_GBK" w:cs="方正仿宋_GBK"/>
          <w:lang w:val="en-US" w:eastAsia="zh-Hans"/>
        </w:rPr>
      </w:pPr>
      <w:r>
        <w:rPr>
          <w:rFonts w:hint="eastAsia" w:ascii="方正仿宋_GBK" w:hAnsi="方正仿宋_GBK" w:eastAsia="方正仿宋_GBK" w:cs="方正仿宋_GBK"/>
          <w:sz w:val="24"/>
          <w:szCs w:val="24"/>
        </w:rPr>
        <w:t>在线文档预览</w:t>
      </w:r>
      <w:r>
        <w:rPr>
          <w:rFonts w:hint="eastAsia" w:ascii="方正仿宋_GBK" w:hAnsi="方正仿宋_GBK" w:eastAsia="方正仿宋_GBK" w:cs="方正仿宋_GBK"/>
          <w:sz w:val="24"/>
          <w:szCs w:val="24"/>
          <w:lang w:val="en-US" w:eastAsia="zh-CN"/>
        </w:rPr>
        <w:t>服务</w:t>
      </w:r>
      <w:r>
        <w:rPr>
          <w:rFonts w:hint="eastAsia" w:ascii="方正仿宋_GBK" w:hAnsi="方正仿宋_GBK" w:eastAsia="方正仿宋_GBK" w:cs="方正仿宋_GBK"/>
          <w:sz w:val="24"/>
          <w:szCs w:val="24"/>
        </w:rPr>
        <w:t>兼容主流浏览器，如：Chrome浏览器（推荐）、火狐浏览器、Safari浏览器、360浏览器、Opera浏览器、搜狗浏览器等。</w:t>
      </w:r>
    </w:p>
    <w:p w14:paraId="779936E6">
      <w:pPr>
        <w:pStyle w:val="5"/>
        <w:numPr>
          <w:ilvl w:val="0"/>
          <w:numId w:val="2"/>
        </w:numPr>
        <w:spacing w:line="480" w:lineRule="auto"/>
        <w:ind w:left="845" w:right="180" w:rightChars="82"/>
        <w:rPr>
          <w:rFonts w:hint="eastAsia" w:ascii="方正仿宋_GBK" w:hAnsi="方正仿宋_GBK" w:eastAsia="方正仿宋_GBK" w:cs="方正仿宋_GBK"/>
          <w:b/>
          <w:lang w:val="en-US"/>
        </w:rPr>
      </w:pPr>
      <w:r>
        <w:rPr>
          <w:rFonts w:hint="eastAsia" w:ascii="方正仿宋_GBK" w:hAnsi="方正仿宋_GBK" w:eastAsia="方正仿宋_GBK" w:cs="方正仿宋_GBK"/>
          <w:b/>
          <w:lang w:val="en-US"/>
        </w:rPr>
        <w:t>跨平台多终端适配</w:t>
      </w:r>
    </w:p>
    <w:p w14:paraId="7F996D2D">
      <w:pPr>
        <w:pStyle w:val="5"/>
        <w:spacing w:line="480" w:lineRule="auto"/>
        <w:ind w:left="420" w:leftChars="0" w:right="180" w:rightChars="82" w:firstLine="420" w:firstLineChars="0"/>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rPr>
        <w:t>支持PC</w:t>
      </w:r>
      <w:r>
        <w:rPr>
          <w:rFonts w:hint="eastAsia" w:ascii="方正仿宋_GBK" w:hAnsi="方正仿宋_GBK" w:eastAsia="方正仿宋_GBK" w:cs="方正仿宋_GBK"/>
          <w:lang w:val="en-US" w:eastAsia="zh-CN"/>
        </w:rPr>
        <w:t>端</w:t>
      </w:r>
      <w:r>
        <w:rPr>
          <w:rFonts w:hint="eastAsia" w:ascii="方正仿宋_GBK" w:hAnsi="方正仿宋_GBK" w:eastAsia="方正仿宋_GBK" w:cs="方正仿宋_GBK"/>
          <w:lang w:val="en-US"/>
        </w:rPr>
        <w:t>和</w:t>
      </w:r>
      <w:r>
        <w:rPr>
          <w:rFonts w:hint="eastAsia" w:ascii="方正仿宋_GBK" w:hAnsi="方正仿宋_GBK" w:eastAsia="方正仿宋_GBK" w:cs="方正仿宋_GBK"/>
          <w:lang w:val="en-US" w:eastAsia="zh-CN"/>
        </w:rPr>
        <w:t>手机</w:t>
      </w:r>
      <w:r>
        <w:rPr>
          <w:rFonts w:hint="eastAsia" w:ascii="方正仿宋_GBK" w:hAnsi="方正仿宋_GBK" w:eastAsia="方正仿宋_GBK" w:cs="方正仿宋_GBK"/>
          <w:lang w:val="en-US"/>
        </w:rPr>
        <w:t>端，文档内容根据不同终端，自适应重排，满足PC和移动端的多端文档在线浏览需求。</w:t>
      </w:r>
    </w:p>
    <w:p w14:paraId="65453045">
      <w:pPr>
        <w:pStyle w:val="5"/>
        <w:numPr>
          <w:ilvl w:val="0"/>
          <w:numId w:val="2"/>
        </w:numPr>
        <w:spacing w:line="480" w:lineRule="auto"/>
        <w:ind w:left="845" w:right="180" w:rightChars="82"/>
        <w:rPr>
          <w:rFonts w:hint="eastAsia" w:ascii="方正仿宋_GBK" w:hAnsi="方正仿宋_GBK" w:eastAsia="方正仿宋_GBK" w:cs="方正仿宋_GBK"/>
          <w:b/>
          <w:lang w:val="en-US" w:eastAsia="zh-Hans"/>
        </w:rPr>
      </w:pPr>
      <w:r>
        <w:rPr>
          <w:rFonts w:hint="eastAsia" w:ascii="方正仿宋_GBK" w:hAnsi="方正仿宋_GBK" w:eastAsia="方正仿宋_GBK" w:cs="方正仿宋_GBK"/>
          <w:b/>
          <w:lang w:val="en-US" w:eastAsia="zh-Hans"/>
        </w:rPr>
        <w:t>无依赖性</w:t>
      </w:r>
    </w:p>
    <w:p w14:paraId="229317AE">
      <w:pPr>
        <w:pStyle w:val="5"/>
        <w:spacing w:line="480" w:lineRule="auto"/>
        <w:ind w:left="420" w:leftChars="0" w:right="180" w:rightChars="82" w:firstLine="420" w:firstLineChars="0"/>
        <w:rPr>
          <w:rFonts w:hint="eastAsia" w:ascii="方正仿宋_GBK" w:hAnsi="方正仿宋_GBK" w:eastAsia="方正仿宋_GBK" w:cs="方正仿宋_GBK"/>
          <w:b w:val="0"/>
          <w:bCs/>
          <w:lang w:val="en-US" w:eastAsia="zh-Hans"/>
        </w:rPr>
      </w:pPr>
      <w:r>
        <w:rPr>
          <w:rFonts w:hint="eastAsia" w:ascii="方正仿宋_GBK" w:hAnsi="方正仿宋_GBK" w:eastAsia="方正仿宋_GBK" w:cs="方正仿宋_GBK"/>
          <w:b w:val="0"/>
          <w:bCs/>
          <w:lang w:val="en-US" w:eastAsia="zh-Hans"/>
        </w:rPr>
        <w:t>无需安装office客户端，无需安装任何插件，即可实现文档在线预览。</w:t>
      </w:r>
    </w:p>
    <w:p w14:paraId="70FA22A3">
      <w:pPr>
        <w:pStyle w:val="5"/>
        <w:spacing w:line="360" w:lineRule="auto"/>
        <w:ind w:left="420" w:leftChars="0" w:right="180" w:rightChars="82" w:firstLine="420" w:firstLineChars="0"/>
        <w:rPr>
          <w:rFonts w:hint="eastAsia" w:ascii="方正仿宋_GBK" w:hAnsi="方正仿宋_GBK" w:eastAsia="方正仿宋_GBK" w:cs="方正仿宋_GBK"/>
          <w:b w:val="0"/>
          <w:bCs/>
          <w:lang w:val="en-US" w:eastAsia="zh-Hans"/>
        </w:rPr>
      </w:pPr>
    </w:p>
    <w:p w14:paraId="0F67507A">
      <w:pPr>
        <w:pStyle w:val="2"/>
        <w:numPr>
          <w:ilvl w:val="0"/>
          <w:numId w:val="1"/>
        </w:numPr>
        <w:spacing w:line="360" w:lineRule="auto"/>
        <w:ind w:firstLine="641" w:firstLineChars="0"/>
        <w:rPr>
          <w:rFonts w:hint="eastAsia" w:ascii="方正小标宋简体" w:hAnsi="方正小标宋简体" w:eastAsia="方正小标宋简体" w:cs="方正小标宋简体"/>
          <w:b w:val="0"/>
          <w:bCs w:val="0"/>
          <w:lang w:val="en-US" w:eastAsia="zh-Hans"/>
        </w:rPr>
      </w:pPr>
      <w:bookmarkStart w:id="4" w:name="_Toc23953"/>
      <w:bookmarkStart w:id="5" w:name="_Toc704012656"/>
      <w:r>
        <w:rPr>
          <w:rFonts w:hint="eastAsia" w:ascii="方正小标宋简体" w:hAnsi="方正小标宋简体" w:eastAsia="方正小标宋简体" w:cs="方正小标宋简体"/>
          <w:b w:val="0"/>
          <w:bCs w:val="0"/>
          <w:lang w:val="en-US" w:eastAsia="zh-Hans"/>
        </w:rPr>
        <w:t>产品优势</w:t>
      </w:r>
      <w:bookmarkEnd w:id="4"/>
      <w:bookmarkEnd w:id="5"/>
    </w:p>
    <w:p w14:paraId="35EAD6A7">
      <w:pPr>
        <w:spacing w:line="480" w:lineRule="auto"/>
        <w:ind w:left="44" w:leftChars="20" w:right="180" w:rightChars="82" w:firstLine="720"/>
        <w:rPr>
          <w:rFonts w:hint="eastAsia"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rPr>
        <w:t>相比目前市场</w:t>
      </w:r>
      <w:r>
        <w:rPr>
          <w:rFonts w:hint="eastAsia" w:ascii="方正仿宋_GBK" w:hAnsi="方正仿宋_GBK" w:eastAsia="方正仿宋_GBK" w:cs="方正仿宋_GBK"/>
          <w:spacing w:val="-8"/>
          <w:sz w:val="24"/>
          <w:szCs w:val="24"/>
          <w:lang w:val="en-US" w:eastAsia="zh-Hans"/>
        </w:rPr>
        <w:t>上其他厂商的</w:t>
      </w:r>
      <w:r>
        <w:rPr>
          <w:rFonts w:hint="eastAsia" w:ascii="方正仿宋_GBK" w:hAnsi="方正仿宋_GBK" w:eastAsia="方正仿宋_GBK" w:cs="方正仿宋_GBK"/>
          <w:spacing w:val="-8"/>
          <w:sz w:val="24"/>
          <w:szCs w:val="24"/>
        </w:rPr>
        <w:t>产品，H</w:t>
      </w:r>
      <w:r>
        <w:rPr>
          <w:rFonts w:hint="eastAsia" w:ascii="方正仿宋_GBK" w:hAnsi="方正仿宋_GBK" w:eastAsia="方正仿宋_GBK" w:cs="方正仿宋_GBK"/>
          <w:spacing w:val="-8"/>
          <w:sz w:val="24"/>
          <w:szCs w:val="24"/>
          <w:lang w:val="en-US" w:eastAsia="zh-Hans"/>
        </w:rPr>
        <w:t>i</w:t>
      </w:r>
      <w:r>
        <w:rPr>
          <w:rFonts w:hint="eastAsia" w:ascii="方正仿宋_GBK" w:hAnsi="方正仿宋_GBK" w:eastAsia="方正仿宋_GBK" w:cs="方正仿宋_GBK"/>
          <w:spacing w:val="-8"/>
          <w:sz w:val="24"/>
          <w:szCs w:val="24"/>
        </w:rPr>
        <w:t>D</w:t>
      </w:r>
      <w:r>
        <w:rPr>
          <w:rFonts w:hint="eastAsia" w:ascii="方正仿宋_GBK" w:hAnsi="方正仿宋_GBK" w:eastAsia="方正仿宋_GBK" w:cs="方正仿宋_GBK"/>
          <w:spacing w:val="-8"/>
          <w:sz w:val="24"/>
          <w:szCs w:val="24"/>
          <w:lang w:val="en-US" w:eastAsia="zh-Hans"/>
        </w:rPr>
        <w:t>ocs</w:t>
      </w:r>
      <w:r>
        <w:rPr>
          <w:rFonts w:hint="eastAsia" w:ascii="方正仿宋_GBK" w:hAnsi="方正仿宋_GBK" w:eastAsia="方正仿宋_GBK" w:cs="方正仿宋_GBK"/>
          <w:spacing w:val="-8"/>
          <w:sz w:val="24"/>
          <w:szCs w:val="24"/>
        </w:rPr>
        <w:t>具有以下优势：</w:t>
      </w:r>
    </w:p>
    <w:p w14:paraId="245EBC29">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eastAsia="zh-CN"/>
        </w:rPr>
        <w:t>服务部署应用成本低；</w:t>
      </w:r>
    </w:p>
    <w:p w14:paraId="140D9C8C">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rPr>
        <w:t>单台服务</w:t>
      </w:r>
      <w:r>
        <w:rPr>
          <w:rFonts w:hint="eastAsia" w:ascii="方正仿宋_GBK" w:hAnsi="方正仿宋_GBK" w:eastAsia="方正仿宋_GBK" w:cs="方正仿宋_GBK"/>
          <w:lang w:val="en-US" w:eastAsia="zh-CN"/>
        </w:rPr>
        <w:t>即</w:t>
      </w:r>
      <w:r>
        <w:rPr>
          <w:rFonts w:hint="eastAsia" w:ascii="方正仿宋_GBK" w:hAnsi="方正仿宋_GBK" w:eastAsia="方正仿宋_GBK" w:cs="方正仿宋_GBK"/>
          <w:lang w:val="en-US"/>
        </w:rPr>
        <w:t>可以</w:t>
      </w:r>
      <w:r>
        <w:rPr>
          <w:rFonts w:hint="eastAsia" w:ascii="方正仿宋_GBK" w:hAnsi="方正仿宋_GBK" w:eastAsia="方正仿宋_GBK" w:cs="方正仿宋_GBK"/>
          <w:lang w:val="en-US" w:eastAsia="zh-CN"/>
        </w:rPr>
        <w:t>适应</w:t>
      </w:r>
      <w:r>
        <w:rPr>
          <w:rFonts w:hint="eastAsia" w:ascii="方正仿宋_GBK" w:hAnsi="方正仿宋_GBK" w:eastAsia="方正仿宋_GBK" w:cs="方正仿宋_GBK"/>
          <w:lang w:val="en-US"/>
        </w:rPr>
        <w:t>大并发</w:t>
      </w:r>
      <w:r>
        <w:rPr>
          <w:rFonts w:hint="eastAsia" w:ascii="方正仿宋_GBK" w:hAnsi="方正仿宋_GBK" w:eastAsia="方正仿宋_GBK" w:cs="方正仿宋_GBK"/>
          <w:lang w:val="en-US" w:eastAsia="zh-CN"/>
        </w:rPr>
        <w:t>，无需过量采购服务；</w:t>
      </w:r>
    </w:p>
    <w:p w14:paraId="074A00B3">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eastAsia="zh-Hans"/>
        </w:rPr>
        <w:t>文档</w:t>
      </w:r>
      <w:r>
        <w:rPr>
          <w:rFonts w:hint="eastAsia" w:ascii="方正仿宋_GBK" w:hAnsi="方正仿宋_GBK" w:eastAsia="方正仿宋_GBK" w:cs="方正仿宋_GBK"/>
          <w:lang w:val="en-US"/>
        </w:rPr>
        <w:t>预览</w:t>
      </w:r>
      <w:r>
        <w:rPr>
          <w:rFonts w:hint="eastAsia" w:ascii="方正仿宋_GBK" w:hAnsi="方正仿宋_GBK" w:eastAsia="方正仿宋_GBK" w:cs="方正仿宋_GBK"/>
          <w:lang w:val="en-US" w:eastAsia="zh-CN"/>
        </w:rPr>
        <w:t>效果好</w:t>
      </w:r>
      <w:r>
        <w:rPr>
          <w:rFonts w:hint="eastAsia" w:ascii="方正仿宋_GBK" w:hAnsi="方正仿宋_GBK" w:eastAsia="方正仿宋_GBK" w:cs="方正仿宋_GBK"/>
          <w:lang w:val="en-US" w:eastAsia="zh-Hans"/>
        </w:rPr>
        <w:t>，可以高度还原文档排版和布局；</w:t>
      </w:r>
    </w:p>
    <w:p w14:paraId="0D86E80B">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rPr>
        <w:t>预览服务安全性较高，适用多种不同的</w:t>
      </w:r>
      <w:r>
        <w:rPr>
          <w:rFonts w:hint="eastAsia" w:ascii="方正仿宋_GBK" w:hAnsi="方正仿宋_GBK" w:eastAsia="方正仿宋_GBK" w:cs="方正仿宋_GBK"/>
          <w:lang w:val="en-US" w:eastAsia="zh-CN"/>
        </w:rPr>
        <w:t>文档</w:t>
      </w:r>
      <w:r>
        <w:rPr>
          <w:rFonts w:hint="eastAsia" w:ascii="方正仿宋_GBK" w:hAnsi="方正仿宋_GBK" w:eastAsia="方正仿宋_GBK" w:cs="方正仿宋_GBK"/>
          <w:lang w:val="en-US"/>
        </w:rPr>
        <w:t>安全</w:t>
      </w:r>
      <w:r>
        <w:rPr>
          <w:rFonts w:hint="eastAsia" w:ascii="方正仿宋_GBK" w:hAnsi="方正仿宋_GBK" w:eastAsia="方正仿宋_GBK" w:cs="方正仿宋_GBK"/>
          <w:lang w:val="en-US" w:eastAsia="zh-CN"/>
        </w:rPr>
        <w:t>预览需求和业务</w:t>
      </w:r>
      <w:r>
        <w:rPr>
          <w:rFonts w:hint="eastAsia" w:ascii="方正仿宋_GBK" w:hAnsi="方正仿宋_GBK" w:eastAsia="方正仿宋_GBK" w:cs="方正仿宋_GBK"/>
          <w:lang w:val="en-US"/>
        </w:rPr>
        <w:t>场景</w:t>
      </w:r>
      <w:r>
        <w:rPr>
          <w:rFonts w:hint="eastAsia" w:ascii="方正仿宋_GBK" w:hAnsi="方正仿宋_GBK" w:eastAsia="方正仿宋_GBK" w:cs="方正仿宋_GBK"/>
          <w:lang w:val="en-US" w:eastAsia="zh-CN"/>
        </w:rPr>
        <w:t>；</w:t>
      </w:r>
    </w:p>
    <w:p w14:paraId="21991AD9">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eastAsia="zh-CN"/>
        </w:rPr>
        <w:t>用户</w:t>
      </w:r>
      <w:r>
        <w:rPr>
          <w:rFonts w:hint="eastAsia" w:ascii="方正仿宋_GBK" w:hAnsi="方正仿宋_GBK" w:eastAsia="方正仿宋_GBK" w:cs="方正仿宋_GBK"/>
          <w:lang w:val="en-US"/>
        </w:rPr>
        <w:t>无需</w:t>
      </w:r>
      <w:r>
        <w:rPr>
          <w:rFonts w:hint="eastAsia" w:ascii="方正仿宋_GBK" w:hAnsi="方正仿宋_GBK" w:eastAsia="方正仿宋_GBK" w:cs="方正仿宋_GBK"/>
          <w:lang w:val="en-US" w:eastAsia="zh-CN"/>
        </w:rPr>
        <w:t>安装</w:t>
      </w:r>
      <w:r>
        <w:rPr>
          <w:rFonts w:hint="eastAsia" w:ascii="方正仿宋_GBK" w:hAnsi="方正仿宋_GBK" w:eastAsia="方正仿宋_GBK" w:cs="方正仿宋_GBK"/>
          <w:lang w:val="en-US"/>
        </w:rPr>
        <w:t>任何插件</w:t>
      </w:r>
      <w:r>
        <w:rPr>
          <w:rFonts w:hint="eastAsia" w:ascii="方正仿宋_GBK" w:hAnsi="方正仿宋_GBK" w:eastAsia="方正仿宋_GBK" w:cs="方正仿宋_GBK"/>
          <w:lang w:val="en-US" w:eastAsia="zh-CN"/>
        </w:rPr>
        <w:t>和office客户端；</w:t>
      </w:r>
    </w:p>
    <w:p w14:paraId="3F8E733C">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eastAsia="zh-CN"/>
        </w:rPr>
        <w:t>WEB\H5端自适应，无</w:t>
      </w:r>
      <w:r>
        <w:rPr>
          <w:rFonts w:hint="eastAsia" w:ascii="方正仿宋_GBK" w:hAnsi="方正仿宋_GBK" w:eastAsia="方正仿宋_GBK" w:cs="方正仿宋_GBK"/>
          <w:lang w:val="en-US"/>
        </w:rPr>
        <w:t>浏览器兼容性问题</w:t>
      </w:r>
      <w:r>
        <w:rPr>
          <w:rFonts w:hint="eastAsia" w:ascii="方正仿宋_GBK" w:hAnsi="方正仿宋_GBK" w:eastAsia="方正仿宋_GBK" w:cs="方正仿宋_GBK"/>
          <w:lang w:val="en-US" w:eastAsia="zh-Hans"/>
        </w:rPr>
        <w:t>；</w:t>
      </w:r>
    </w:p>
    <w:p w14:paraId="3145A129">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eastAsia="zh-Hans"/>
        </w:rPr>
        <w:t>预览速率高，即点即现</w:t>
      </w:r>
      <w:r>
        <w:rPr>
          <w:rFonts w:hint="eastAsia" w:ascii="方正仿宋_GBK" w:hAnsi="方正仿宋_GBK" w:eastAsia="方正仿宋_GBK" w:cs="方正仿宋_GBK"/>
          <w:lang w:val="en-US"/>
        </w:rPr>
        <w:t>；</w:t>
      </w:r>
    </w:p>
    <w:p w14:paraId="79AFF0BC">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eastAsia="zh-Hans"/>
        </w:rPr>
        <w:t>自主可控核心技术，可持续提升产品品质和</w:t>
      </w:r>
      <w:r>
        <w:rPr>
          <w:rFonts w:hint="eastAsia" w:ascii="方正仿宋_GBK" w:hAnsi="方正仿宋_GBK" w:eastAsia="方正仿宋_GBK" w:cs="方正仿宋_GBK"/>
          <w:lang w:val="en-US" w:eastAsia="zh-CN"/>
        </w:rPr>
        <w:t>支撑</w:t>
      </w:r>
      <w:r>
        <w:rPr>
          <w:rFonts w:hint="eastAsia" w:ascii="方正仿宋_GBK" w:hAnsi="方正仿宋_GBK" w:eastAsia="方正仿宋_GBK" w:cs="方正仿宋_GBK"/>
          <w:lang w:val="en-US" w:eastAsia="zh-Hans"/>
        </w:rPr>
        <w:t>用户</w:t>
      </w:r>
      <w:r>
        <w:rPr>
          <w:rFonts w:hint="eastAsia" w:ascii="方正仿宋_GBK" w:hAnsi="方正仿宋_GBK" w:eastAsia="方正仿宋_GBK" w:cs="方正仿宋_GBK"/>
          <w:lang w:val="en-US" w:eastAsia="zh-CN"/>
        </w:rPr>
        <w:t>各类不同</w:t>
      </w:r>
      <w:r>
        <w:rPr>
          <w:rFonts w:hint="eastAsia" w:ascii="方正仿宋_GBK" w:hAnsi="方正仿宋_GBK" w:eastAsia="方正仿宋_GBK" w:cs="方正仿宋_GBK"/>
          <w:lang w:val="en-US" w:eastAsia="zh-Hans"/>
        </w:rPr>
        <w:t>需求；</w:t>
      </w:r>
    </w:p>
    <w:p w14:paraId="549B06FA">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eastAsia="zh-CN"/>
        </w:rPr>
        <w:t>可按照客户需求自由定制各类服务版本。</w:t>
      </w:r>
    </w:p>
    <w:p w14:paraId="1555CB6B">
      <w:pPr>
        <w:pStyle w:val="5"/>
        <w:numPr>
          <w:ilvl w:val="0"/>
          <w:numId w:val="0"/>
        </w:numPr>
        <w:tabs>
          <w:tab w:val="left" w:pos="-420"/>
        </w:tabs>
        <w:spacing w:line="480" w:lineRule="auto"/>
        <w:ind w:left="840" w:leftChars="0" w:right="180" w:rightChars="82"/>
        <w:jc w:val="both"/>
        <w:rPr>
          <w:rFonts w:hint="eastAsia" w:ascii="方正仿宋_GBK" w:hAnsi="方正仿宋_GBK" w:eastAsia="方正仿宋_GBK" w:cs="方正仿宋_GBK"/>
          <w:lang w:val="en-US"/>
        </w:rPr>
      </w:pPr>
    </w:p>
    <w:p w14:paraId="349EB968">
      <w:pPr>
        <w:pStyle w:val="5"/>
        <w:numPr>
          <w:ilvl w:val="0"/>
          <w:numId w:val="0"/>
        </w:numPr>
        <w:tabs>
          <w:tab w:val="left" w:pos="-420"/>
        </w:tabs>
        <w:spacing w:line="480" w:lineRule="auto"/>
        <w:ind w:left="840" w:leftChars="0" w:right="180" w:rightChars="82"/>
        <w:jc w:val="both"/>
        <w:rPr>
          <w:rFonts w:hint="eastAsia" w:ascii="方正仿宋_GBK" w:hAnsi="方正仿宋_GBK" w:eastAsia="方正仿宋_GBK" w:cs="方正仿宋_GBK"/>
          <w:lang w:val="en-US"/>
        </w:rPr>
      </w:pPr>
    </w:p>
    <w:p w14:paraId="1E16F3F8">
      <w:pPr>
        <w:pStyle w:val="5"/>
        <w:numPr>
          <w:ilvl w:val="0"/>
          <w:numId w:val="0"/>
        </w:numPr>
        <w:tabs>
          <w:tab w:val="left" w:pos="-420"/>
        </w:tabs>
        <w:spacing w:line="480" w:lineRule="auto"/>
        <w:ind w:left="840" w:leftChars="0" w:right="180" w:rightChars="82"/>
        <w:jc w:val="both"/>
        <w:rPr>
          <w:rFonts w:hint="eastAsia" w:ascii="方正仿宋_GBK" w:hAnsi="方正仿宋_GBK" w:eastAsia="方正仿宋_GBK" w:cs="方正仿宋_GBK"/>
          <w:lang w:val="en-US"/>
        </w:rPr>
      </w:pPr>
    </w:p>
    <w:p w14:paraId="2486EFB2">
      <w:pPr>
        <w:pStyle w:val="2"/>
        <w:numPr>
          <w:ilvl w:val="0"/>
          <w:numId w:val="1"/>
        </w:numPr>
        <w:spacing w:line="360" w:lineRule="auto"/>
        <w:ind w:firstLine="641" w:firstLineChars="0"/>
        <w:rPr>
          <w:rFonts w:hint="default" w:ascii="方正小标宋简体" w:hAnsi="方正小标宋简体" w:eastAsia="方正小标宋简体" w:cs="方正小标宋简体"/>
          <w:b w:val="0"/>
          <w:bCs w:val="0"/>
          <w:lang w:val="en-US" w:eastAsia="zh-Hans"/>
        </w:rPr>
      </w:pPr>
      <w:r>
        <w:rPr>
          <w:rFonts w:hint="eastAsia" w:ascii="方正小标宋简体" w:hAnsi="方正小标宋简体" w:eastAsia="方正小标宋简体" w:cs="方正小标宋简体"/>
          <w:b w:val="0"/>
          <w:bCs w:val="0"/>
          <w:lang w:val="en-US" w:eastAsia="zh-CN"/>
        </w:rPr>
        <w:t>产品安全性</w:t>
      </w:r>
    </w:p>
    <w:p w14:paraId="4EF4222B">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eastAsia="zh-CN"/>
        </w:rPr>
        <w:t>纯前端预览模式，服务端不获取和存储任何用户文档；</w:t>
      </w:r>
    </w:p>
    <w:p w14:paraId="61C514D0">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eastAsia="zh-CN"/>
        </w:rPr>
        <w:t>上传至服务端处理的文档，24小时内自动删除；</w:t>
      </w:r>
    </w:p>
    <w:p w14:paraId="61D81AA7">
      <w:pPr>
        <w:pStyle w:val="5"/>
        <w:numPr>
          <w:ilvl w:val="0"/>
          <w:numId w:val="3"/>
        </w:numPr>
        <w:tabs>
          <w:tab w:val="left" w:pos="-420"/>
          <w:tab w:val="clear" w:pos="840"/>
        </w:tabs>
        <w:spacing w:line="480" w:lineRule="auto"/>
        <w:ind w:left="1260" w:leftChars="0" w:right="180" w:rightChars="82" w:hanging="420" w:firstLineChars="0"/>
        <w:jc w:val="both"/>
        <w:rPr>
          <w:rFonts w:hint="eastAsia" w:ascii="方正仿宋_GBK" w:hAnsi="方正仿宋_GBK" w:eastAsia="方正仿宋_GBK" w:cs="方正仿宋_GBK"/>
          <w:lang w:val="en-US"/>
        </w:rPr>
      </w:pPr>
      <w:r>
        <w:rPr>
          <w:rFonts w:hint="eastAsia" w:ascii="方正仿宋_GBK" w:hAnsi="方正仿宋_GBK" w:eastAsia="方正仿宋_GBK" w:cs="方正仿宋_GBK"/>
          <w:lang w:val="en-US" w:eastAsia="zh-CN"/>
        </w:rPr>
        <w:t>安全辅助功能，如防复制、预览水印、阅后即焚、预览地址加密、文档内容加密等功能辅助提升文档内容的安全性。</w:t>
      </w:r>
    </w:p>
    <w:p w14:paraId="3632B72E">
      <w:pPr>
        <w:rPr>
          <w:rFonts w:hint="default"/>
          <w:lang w:val="en-US" w:eastAsia="zh-Hans"/>
        </w:rPr>
      </w:pPr>
    </w:p>
    <w:p w14:paraId="23731B00">
      <w:pPr>
        <w:pStyle w:val="5"/>
        <w:spacing w:line="338" w:lineRule="auto"/>
        <w:ind w:right="180" w:rightChars="82"/>
        <w:jc w:val="both"/>
        <w:rPr>
          <w:rFonts w:hint="eastAsia" w:ascii="微软雅黑" w:hAnsi="微软雅黑" w:eastAsia="微软雅黑" w:cs="微软雅黑"/>
          <w:sz w:val="20"/>
        </w:rPr>
      </w:pPr>
      <w:bookmarkStart w:id="6" w:name="_Toc19566"/>
      <w:bookmarkEnd w:id="6"/>
      <w:bookmarkStart w:id="7" w:name="_Toc14046"/>
      <w:bookmarkEnd w:id="7"/>
    </w:p>
    <w:p w14:paraId="0310735D">
      <w:pPr>
        <w:pStyle w:val="2"/>
        <w:numPr>
          <w:ilvl w:val="0"/>
          <w:numId w:val="1"/>
        </w:numPr>
        <w:spacing w:line="360" w:lineRule="auto"/>
        <w:ind w:firstLine="641" w:firstLineChars="0"/>
        <w:rPr>
          <w:rFonts w:hint="eastAsia" w:ascii="方正小标宋简体" w:hAnsi="方正小标宋简体" w:eastAsia="方正小标宋简体" w:cs="方正小标宋简体"/>
          <w:b w:val="0"/>
          <w:bCs w:val="0"/>
          <w:lang w:val="en-US" w:eastAsia="zh-Hans"/>
        </w:rPr>
      </w:pPr>
      <w:r>
        <w:rPr>
          <w:rFonts w:hint="eastAsia" w:ascii="方正小标宋简体" w:hAnsi="方正小标宋简体" w:eastAsia="方正小标宋简体" w:cs="方正小标宋简体"/>
          <w:b w:val="0"/>
          <w:bCs w:val="0"/>
          <w:lang w:val="en-US" w:eastAsia="zh-Hans"/>
        </w:rPr>
        <w:t>支持文档格式</w:t>
      </w:r>
    </w:p>
    <w:tbl>
      <w:tblPr>
        <w:tblStyle w:val="11"/>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897"/>
        <w:gridCol w:w="1298"/>
        <w:gridCol w:w="5805"/>
      </w:tblGrid>
      <w:tr w14:paraId="27A7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7" w:hRule="atLeast"/>
        </w:trPr>
        <w:tc>
          <w:tcPr>
            <w:tcW w:w="1897" w:type="dxa"/>
            <w:shd w:val="clear" w:color="auto" w:fill="F1F1F1" w:themeFill="background1" w:themeFillShade="F2"/>
            <w:vAlign w:val="center"/>
          </w:tcPr>
          <w:p w14:paraId="055021B7">
            <w:pPr>
              <w:widowControl/>
              <w:jc w:val="center"/>
              <w:textAlignment w:val="center"/>
              <w:rPr>
                <w:rFonts w:hint="default" w:ascii="方正仿宋_GBK" w:hAnsi="方正仿宋_GBK" w:eastAsia="方正仿宋_GBK" w:cs="方正仿宋_GBK"/>
                <w:bCs/>
                <w:color w:val="000000" w:themeColor="text1"/>
                <w:sz w:val="24"/>
                <w:szCs w:val="24"/>
                <w:lang w:val="en-US" w:eastAsia="zh-Hans"/>
                <w14:textFill>
                  <w14:solidFill>
                    <w14:schemeClr w14:val="tx1"/>
                  </w14:solidFill>
                </w14:textFill>
              </w:rPr>
            </w:pPr>
            <w:r>
              <w:rPr>
                <w:rFonts w:hint="eastAsia" w:ascii="方正仿宋_GBK" w:hAnsi="方正仿宋_GBK" w:eastAsia="方正仿宋_GBK" w:cs="方正仿宋_GBK"/>
                <w:bCs/>
                <w:color w:val="000000" w:themeColor="text1"/>
                <w:sz w:val="24"/>
                <w:szCs w:val="24"/>
                <w:lang w:val="en-US" w:eastAsia="zh-Hans"/>
                <w14:textFill>
                  <w14:solidFill>
                    <w14:schemeClr w14:val="tx1"/>
                  </w14:solidFill>
                </w14:textFill>
              </w:rPr>
              <w:t>文档类型</w:t>
            </w:r>
          </w:p>
        </w:tc>
        <w:tc>
          <w:tcPr>
            <w:tcW w:w="7103" w:type="dxa"/>
            <w:gridSpan w:val="2"/>
            <w:shd w:val="clear" w:color="auto" w:fill="F1F1F1" w:themeFill="background1" w:themeFillShade="F2"/>
            <w:vAlign w:val="center"/>
          </w:tcPr>
          <w:p w14:paraId="41C27C80">
            <w:pPr>
              <w:widowControl/>
              <w:ind w:firstLine="240" w:firstLineChars="100"/>
              <w:jc w:val="left"/>
              <w:textAlignment w:val="center"/>
              <w:rPr>
                <w:rFonts w:hint="default" w:ascii="方正仿宋_GBK" w:hAnsi="方正仿宋_GBK" w:eastAsia="方正仿宋_GBK" w:cs="方正仿宋_GBK"/>
                <w:bCs/>
                <w:color w:val="000000" w:themeColor="text1"/>
                <w:sz w:val="24"/>
                <w:szCs w:val="24"/>
                <w:lang w:val="en-US" w:eastAsia="zh-Hans"/>
                <w14:textFill>
                  <w14:solidFill>
                    <w14:schemeClr w14:val="tx1"/>
                  </w14:solidFill>
                </w14:textFill>
              </w:rPr>
            </w:pPr>
            <w:r>
              <w:rPr>
                <w:rFonts w:hint="eastAsia" w:ascii="方正仿宋_GBK" w:hAnsi="方正仿宋_GBK" w:eastAsia="方正仿宋_GBK" w:cs="方正仿宋_GBK"/>
                <w:bCs/>
                <w:color w:val="000000" w:themeColor="text1"/>
                <w:sz w:val="24"/>
                <w:szCs w:val="24"/>
                <w:lang w:val="en-US" w:eastAsia="zh-Hans"/>
                <w14:textFill>
                  <w14:solidFill>
                    <w14:schemeClr w14:val="tx1"/>
                  </w14:solidFill>
                </w14:textFill>
              </w:rPr>
              <w:t>文档格式</w:t>
            </w:r>
          </w:p>
        </w:tc>
      </w:tr>
      <w:tr w14:paraId="74B2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1897" w:type="dxa"/>
            <w:vMerge w:val="restart"/>
            <w:shd w:val="clear" w:color="auto" w:fill="auto"/>
            <w:vAlign w:val="center"/>
          </w:tcPr>
          <w:p w14:paraId="1FE1F5AB">
            <w:pPr>
              <w:widowControl/>
              <w:jc w:val="center"/>
              <w:textAlignment w:val="center"/>
              <w:rPr>
                <w:rFonts w:hint="eastAsia" w:ascii="方正仿宋_GBK" w:hAnsi="方正仿宋_GBK" w:eastAsia="方正仿宋_GBK" w:cs="方正仿宋_GBK"/>
                <w:bCs/>
                <w:color w:val="000000"/>
                <w:lang w:val="en-US" w:eastAsia="zh-Hans"/>
              </w:rPr>
            </w:pPr>
            <w:r>
              <w:rPr>
                <w:rFonts w:hint="eastAsia" w:ascii="方正仿宋_GBK" w:hAnsi="方正仿宋_GBK" w:eastAsia="方正仿宋_GBK" w:cs="方正仿宋_GBK"/>
                <w:bCs/>
                <w:color w:val="000000"/>
                <w:lang w:val="en-US" w:eastAsia="zh-Hans"/>
              </w:rPr>
              <w:t>office文档</w:t>
            </w:r>
          </w:p>
        </w:tc>
        <w:tc>
          <w:tcPr>
            <w:tcW w:w="1298" w:type="dxa"/>
            <w:shd w:val="clear" w:color="auto" w:fill="auto"/>
            <w:vAlign w:val="center"/>
          </w:tcPr>
          <w:p w14:paraId="34D68A11">
            <w:pPr>
              <w:widowControl/>
              <w:ind w:firstLine="220" w:firstLineChars="100"/>
              <w:jc w:val="center"/>
              <w:textAlignment w:val="center"/>
              <w:rPr>
                <w:rFonts w:hint="eastAsia" w:ascii="方正仿宋_GBK" w:hAnsi="方正仿宋_GBK" w:eastAsia="方正仿宋_GBK" w:cs="方正仿宋_GBK"/>
                <w:bCs/>
                <w:color w:val="000000"/>
                <w:lang w:val="en-US" w:eastAsia="zh-Hans"/>
              </w:rPr>
            </w:pPr>
            <w:r>
              <w:rPr>
                <w:rFonts w:hint="eastAsia" w:ascii="方正仿宋_GBK" w:hAnsi="方正仿宋_GBK" w:eastAsia="方正仿宋_GBK" w:cs="方正仿宋_GBK"/>
                <w:bCs/>
                <w:color w:val="000000"/>
                <w:lang w:val="en-US" w:eastAsia="zh-CN"/>
              </w:rPr>
              <w:t>Word</w:t>
            </w:r>
          </w:p>
        </w:tc>
        <w:tc>
          <w:tcPr>
            <w:tcW w:w="5805" w:type="dxa"/>
            <w:shd w:val="clear" w:color="auto" w:fill="auto"/>
            <w:vAlign w:val="center"/>
          </w:tcPr>
          <w:p w14:paraId="23F74207">
            <w:pPr>
              <w:widowControl/>
              <w:ind w:firstLine="220" w:firstLineChars="100"/>
              <w:jc w:val="left"/>
              <w:textAlignment w:val="center"/>
              <w:rPr>
                <w:rFonts w:hint="eastAsia" w:ascii="方正仿宋_GBK" w:hAnsi="方正仿宋_GBK" w:eastAsia="方正仿宋_GBK" w:cs="方正仿宋_GBK"/>
                <w:bCs/>
                <w:color w:val="000000"/>
                <w:lang w:val="en-US" w:eastAsia="zh-CN"/>
              </w:rPr>
            </w:pPr>
            <w:r>
              <w:rPr>
                <w:rFonts w:hint="eastAsia" w:ascii="方正仿宋_GBK" w:hAnsi="方正仿宋_GBK" w:eastAsia="方正仿宋_GBK" w:cs="方正仿宋_GBK"/>
                <w:bCs/>
                <w:color w:val="000000"/>
                <w:lang w:val="en-US" w:eastAsia="zh-Hans"/>
              </w:rPr>
              <w:t>doc、docx、docm、dot、dotm、dotx、wps、wpt</w:t>
            </w:r>
          </w:p>
        </w:tc>
      </w:tr>
      <w:tr w14:paraId="79AB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1897" w:type="dxa"/>
            <w:vMerge w:val="continue"/>
            <w:shd w:val="clear" w:color="auto" w:fill="auto"/>
            <w:vAlign w:val="center"/>
          </w:tcPr>
          <w:p w14:paraId="0728B9D1">
            <w:pPr>
              <w:widowControl/>
              <w:ind w:left="440" w:leftChars="100" w:hanging="220" w:hangingChars="100"/>
              <w:textAlignment w:val="center"/>
            </w:pPr>
          </w:p>
        </w:tc>
        <w:tc>
          <w:tcPr>
            <w:tcW w:w="1298" w:type="dxa"/>
            <w:shd w:val="clear" w:color="auto" w:fill="auto"/>
            <w:vAlign w:val="center"/>
          </w:tcPr>
          <w:p w14:paraId="7B661842">
            <w:pPr>
              <w:widowControl/>
              <w:ind w:left="440" w:leftChars="100" w:hanging="220" w:hangingChars="100"/>
              <w:jc w:val="center"/>
              <w:textAlignment w:val="center"/>
            </w:pPr>
            <w:r>
              <w:rPr>
                <w:rFonts w:hint="eastAsia" w:ascii="方正仿宋_GBK" w:hAnsi="方正仿宋_GBK" w:eastAsia="方正仿宋_GBK" w:cs="方正仿宋_GBK"/>
                <w:bCs/>
                <w:color w:val="000000"/>
                <w:lang w:val="en-US" w:eastAsia="zh-CN"/>
              </w:rPr>
              <w:t>Excel</w:t>
            </w:r>
          </w:p>
        </w:tc>
        <w:tc>
          <w:tcPr>
            <w:tcW w:w="5805" w:type="dxa"/>
            <w:shd w:val="clear" w:color="auto" w:fill="auto"/>
            <w:vAlign w:val="center"/>
          </w:tcPr>
          <w:p w14:paraId="7B6A8D30">
            <w:pPr>
              <w:widowControl/>
              <w:ind w:left="440" w:leftChars="100" w:hanging="220" w:hangingChars="100"/>
              <w:jc w:val="left"/>
              <w:textAlignment w:val="center"/>
              <w:rPr>
                <w:rFonts w:hint="eastAsia" w:ascii="方正仿宋_GBK" w:hAnsi="方正仿宋_GBK" w:eastAsia="方正仿宋_GBK" w:cs="方正仿宋_GBK"/>
                <w:bCs/>
                <w:color w:val="000000"/>
                <w:lang w:val="en-US" w:eastAsia="zh-CN"/>
              </w:rPr>
            </w:pPr>
            <w:r>
              <w:rPr>
                <w:rFonts w:hint="eastAsia" w:ascii="方正仿宋_GBK" w:hAnsi="方正仿宋_GBK" w:eastAsia="方正仿宋_GBK" w:cs="方正仿宋_GBK"/>
                <w:bCs/>
                <w:color w:val="000000"/>
                <w:lang w:val="en-US" w:eastAsia="zh-Hans"/>
              </w:rPr>
              <w:t>xls、xlsx、</w:t>
            </w:r>
            <w:r>
              <w:rPr>
                <w:rFonts w:hint="default" w:ascii="方正仿宋_GBK" w:hAnsi="方正仿宋_GBK" w:eastAsia="方正仿宋_GBK" w:cs="方正仿宋_GBK"/>
                <w:bCs/>
                <w:color w:val="000000"/>
                <w:lang w:eastAsia="zh-Hans"/>
              </w:rPr>
              <w:t>csv</w:t>
            </w:r>
            <w:r>
              <w:rPr>
                <w:rFonts w:hint="eastAsia" w:ascii="方正仿宋_GBK" w:hAnsi="方正仿宋_GBK" w:eastAsia="方正仿宋_GBK" w:cs="方正仿宋_GBK"/>
                <w:bCs/>
                <w:color w:val="000000"/>
                <w:lang w:eastAsia="zh-Hans"/>
              </w:rPr>
              <w:t>、</w:t>
            </w:r>
            <w:r>
              <w:rPr>
                <w:rFonts w:hint="eastAsia" w:ascii="方正仿宋_GBK" w:hAnsi="方正仿宋_GBK" w:eastAsia="方正仿宋_GBK" w:cs="方正仿宋_GBK"/>
                <w:bCs/>
                <w:color w:val="000000"/>
                <w:lang w:val="en-US" w:eastAsia="zh-Hans"/>
              </w:rPr>
              <w:t>et、ett、xlsm、xlt、xltm、xltx</w:t>
            </w:r>
          </w:p>
        </w:tc>
      </w:tr>
      <w:tr w14:paraId="6A42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1897" w:type="dxa"/>
            <w:vMerge w:val="continue"/>
            <w:shd w:val="clear" w:color="auto" w:fill="auto"/>
            <w:vAlign w:val="center"/>
          </w:tcPr>
          <w:p w14:paraId="329ABCAB">
            <w:pPr>
              <w:widowControl/>
              <w:ind w:left="440" w:leftChars="100" w:hanging="220" w:hangingChars="100"/>
              <w:textAlignment w:val="center"/>
              <w:rPr>
                <w:rFonts w:hint="eastAsia" w:ascii="方正仿宋_GBK" w:hAnsi="方正仿宋_GBK" w:eastAsia="方正仿宋_GBK" w:cs="方正仿宋_GBK"/>
                <w:bCs/>
                <w:color w:val="000000"/>
                <w:lang w:val="en-US" w:eastAsia="zh-CN"/>
              </w:rPr>
            </w:pPr>
          </w:p>
        </w:tc>
        <w:tc>
          <w:tcPr>
            <w:tcW w:w="1298" w:type="dxa"/>
            <w:shd w:val="clear" w:color="auto" w:fill="auto"/>
            <w:vAlign w:val="center"/>
          </w:tcPr>
          <w:p w14:paraId="2B4505A7">
            <w:pPr>
              <w:widowControl/>
              <w:ind w:left="440" w:leftChars="100" w:hanging="220" w:hangingChars="100"/>
              <w:jc w:val="center"/>
              <w:textAlignment w:val="center"/>
              <w:rPr>
                <w:rFonts w:hint="eastAsia" w:ascii="方正仿宋_GBK" w:hAnsi="方正仿宋_GBK" w:eastAsia="方正仿宋_GBK" w:cs="方正仿宋_GBK"/>
                <w:bCs/>
                <w:color w:val="000000"/>
                <w:lang w:val="en-US" w:eastAsia="zh-CN"/>
              </w:rPr>
            </w:pPr>
            <w:r>
              <w:rPr>
                <w:rFonts w:hint="eastAsia" w:ascii="方正仿宋_GBK" w:hAnsi="方正仿宋_GBK" w:eastAsia="方正仿宋_GBK" w:cs="方正仿宋_GBK"/>
                <w:bCs/>
                <w:color w:val="000000"/>
                <w:lang w:val="en-US" w:eastAsia="zh-CN"/>
              </w:rPr>
              <w:t>PPT</w:t>
            </w:r>
          </w:p>
        </w:tc>
        <w:tc>
          <w:tcPr>
            <w:tcW w:w="5805" w:type="dxa"/>
            <w:shd w:val="clear" w:color="auto" w:fill="auto"/>
            <w:vAlign w:val="center"/>
          </w:tcPr>
          <w:p w14:paraId="18156245">
            <w:pPr>
              <w:widowControl/>
              <w:ind w:left="440" w:leftChars="100" w:hanging="220" w:hangingChars="100"/>
              <w:jc w:val="left"/>
              <w:textAlignment w:val="center"/>
              <w:rPr>
                <w:rFonts w:hint="eastAsia" w:ascii="方正仿宋_GBK" w:hAnsi="方正仿宋_GBK" w:eastAsia="方正仿宋_GBK" w:cs="方正仿宋_GBK"/>
                <w:bCs/>
                <w:color w:val="000000"/>
                <w:lang w:val="en-US" w:eastAsia="zh-CN"/>
              </w:rPr>
            </w:pPr>
            <w:r>
              <w:rPr>
                <w:rFonts w:hint="default" w:ascii="方正仿宋_GBK" w:hAnsi="方正仿宋_GBK" w:eastAsia="方正仿宋_GBK" w:cs="方正仿宋_GBK"/>
                <w:bCs/>
                <w:color w:val="000000"/>
                <w:lang w:val="en-US" w:eastAsia="zh-Hans"/>
              </w:rPr>
              <w:t>p</w:t>
            </w:r>
            <w:r>
              <w:rPr>
                <w:rFonts w:hint="eastAsia" w:ascii="方正仿宋_GBK" w:hAnsi="方正仿宋_GBK" w:eastAsia="方正仿宋_GBK" w:cs="方正仿宋_GBK"/>
                <w:bCs/>
                <w:color w:val="000000"/>
                <w:lang w:val="en-US" w:eastAsia="zh-Hans"/>
              </w:rPr>
              <w:t>pt、pptx</w:t>
            </w:r>
            <w:r>
              <w:rPr>
                <w:rFonts w:hint="eastAsia" w:ascii="方正仿宋_GBK" w:hAnsi="方正仿宋_GBK" w:eastAsia="方正仿宋_GBK" w:cs="方正仿宋_GBK"/>
                <w:bCs/>
                <w:color w:val="000000"/>
                <w:lang w:val="en-US" w:eastAsia="zh-CN"/>
              </w:rPr>
              <w:t>、</w:t>
            </w:r>
            <w:r>
              <w:rPr>
                <w:rFonts w:hint="eastAsia" w:ascii="方正仿宋_GBK" w:hAnsi="方正仿宋_GBK" w:eastAsia="方正仿宋_GBK" w:cs="方正仿宋_GBK"/>
                <w:bCs/>
                <w:color w:val="000000"/>
                <w:lang w:val="en-US" w:eastAsia="zh-Hans"/>
              </w:rPr>
              <w:t>ppsm、dps、dpt、pot、potm</w:t>
            </w:r>
          </w:p>
          <w:p w14:paraId="22D55F1A">
            <w:pPr>
              <w:widowControl/>
              <w:ind w:left="440" w:leftChars="100" w:hanging="220" w:hangingChars="100"/>
              <w:jc w:val="left"/>
              <w:textAlignment w:val="center"/>
              <w:rPr>
                <w:rFonts w:hint="eastAsia" w:ascii="方正仿宋_GBK" w:hAnsi="方正仿宋_GBK" w:eastAsia="方正仿宋_GBK" w:cs="方正仿宋_GBK"/>
                <w:bCs/>
                <w:color w:val="000000"/>
                <w:lang w:val="en-US" w:eastAsia="zh-CN"/>
              </w:rPr>
            </w:pPr>
            <w:r>
              <w:rPr>
                <w:rFonts w:hint="eastAsia" w:ascii="方正仿宋_GBK" w:hAnsi="方正仿宋_GBK" w:eastAsia="方正仿宋_GBK" w:cs="方正仿宋_GBK"/>
                <w:bCs/>
                <w:color w:val="000000"/>
                <w:lang w:val="en-US" w:eastAsia="zh-Hans"/>
              </w:rPr>
              <w:t>potx、pps</w:t>
            </w:r>
            <w:r>
              <w:rPr>
                <w:rFonts w:hint="eastAsia" w:ascii="方正仿宋_GBK" w:hAnsi="方正仿宋_GBK" w:eastAsia="方正仿宋_GBK" w:cs="方正仿宋_GBK"/>
                <w:bCs/>
                <w:color w:val="000000"/>
                <w:lang w:val="en-US" w:eastAsia="zh-CN"/>
              </w:rPr>
              <w:t>、</w:t>
            </w:r>
            <w:r>
              <w:rPr>
                <w:rFonts w:hint="eastAsia" w:ascii="方正仿宋_GBK" w:hAnsi="方正仿宋_GBK" w:eastAsia="方正仿宋_GBK" w:cs="方正仿宋_GBK"/>
                <w:bCs/>
                <w:color w:val="000000"/>
                <w:lang w:val="en-US" w:eastAsia="zh-Hans"/>
              </w:rPr>
              <w:t>ppsm、ppsx、pptm</w:t>
            </w:r>
          </w:p>
        </w:tc>
      </w:tr>
      <w:tr w14:paraId="34C1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9" w:hRule="atLeast"/>
        </w:trPr>
        <w:tc>
          <w:tcPr>
            <w:tcW w:w="1897" w:type="dxa"/>
            <w:shd w:val="clear" w:color="auto" w:fill="auto"/>
            <w:vAlign w:val="center"/>
          </w:tcPr>
          <w:p w14:paraId="7FA76E0B">
            <w:pPr>
              <w:widowControl/>
              <w:jc w:val="center"/>
              <w:textAlignment w:val="center"/>
              <w:rPr>
                <w:rFonts w:hint="eastAsia" w:ascii="方正仿宋_GBK" w:hAnsi="方正仿宋_GBK" w:eastAsia="方正仿宋_GBK" w:cs="方正仿宋_GBK"/>
                <w:bCs/>
                <w:color w:val="000000"/>
                <w:lang w:val="en-US" w:eastAsia="zh-Hans"/>
              </w:rPr>
            </w:pPr>
            <w:r>
              <w:rPr>
                <w:rFonts w:hint="eastAsia" w:ascii="方正仿宋_GBK" w:hAnsi="方正仿宋_GBK" w:eastAsia="方正仿宋_GBK" w:cs="方正仿宋_GBK"/>
                <w:bCs/>
                <w:color w:val="000000"/>
                <w:lang w:val="en-US" w:eastAsia="zh-Hans"/>
              </w:rPr>
              <w:t>版式文档</w:t>
            </w:r>
          </w:p>
        </w:tc>
        <w:tc>
          <w:tcPr>
            <w:tcW w:w="7103" w:type="dxa"/>
            <w:gridSpan w:val="2"/>
            <w:shd w:val="clear" w:color="auto" w:fill="auto"/>
            <w:vAlign w:val="center"/>
          </w:tcPr>
          <w:p w14:paraId="0DC87B89">
            <w:pPr>
              <w:widowControl/>
              <w:ind w:firstLine="220" w:firstLineChars="100"/>
              <w:textAlignment w:val="center"/>
              <w:rPr>
                <w:rFonts w:hint="eastAsia" w:ascii="方正仿宋_GBK" w:hAnsi="方正仿宋_GBK" w:eastAsia="方正仿宋_GBK" w:cs="方正仿宋_GBK"/>
                <w:bCs/>
                <w:color w:val="000000"/>
                <w:lang w:eastAsia="zh-Hans"/>
              </w:rPr>
            </w:pPr>
            <w:r>
              <w:rPr>
                <w:rFonts w:hint="eastAsia" w:ascii="方正仿宋_GBK" w:hAnsi="方正仿宋_GBK" w:eastAsia="方正仿宋_GBK" w:cs="方正仿宋_GBK"/>
                <w:bCs/>
                <w:color w:val="000000"/>
                <w:lang w:val="en-US" w:eastAsia="zh-Hans"/>
              </w:rPr>
              <w:t>pdf、ofd</w:t>
            </w:r>
          </w:p>
        </w:tc>
      </w:tr>
      <w:tr w14:paraId="3B69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9" w:hRule="atLeast"/>
        </w:trPr>
        <w:tc>
          <w:tcPr>
            <w:tcW w:w="1897" w:type="dxa"/>
            <w:shd w:val="clear" w:color="auto" w:fill="auto"/>
            <w:vAlign w:val="center"/>
          </w:tcPr>
          <w:p w14:paraId="54DE65F9">
            <w:pPr>
              <w:widowControl/>
              <w:jc w:val="center"/>
              <w:textAlignment w:val="center"/>
              <w:rPr>
                <w:rFonts w:hint="eastAsia" w:ascii="方正仿宋_GBK" w:hAnsi="方正仿宋_GBK" w:eastAsia="方正仿宋_GBK" w:cs="方正仿宋_GBK"/>
                <w:bCs/>
                <w:color w:val="000000"/>
                <w:lang w:val="en-US" w:eastAsia="zh-CN"/>
              </w:rPr>
            </w:pPr>
            <w:r>
              <w:rPr>
                <w:rFonts w:hint="eastAsia" w:ascii="方正仿宋_GBK" w:hAnsi="方正仿宋_GBK" w:eastAsia="方正仿宋_GBK" w:cs="方正仿宋_GBK"/>
                <w:bCs/>
                <w:color w:val="000000"/>
                <w:lang w:val="en-US" w:eastAsia="zh-Hans"/>
              </w:rPr>
              <w:t>图片</w:t>
            </w:r>
            <w:r>
              <w:rPr>
                <w:rFonts w:hint="eastAsia" w:ascii="方正仿宋_GBK" w:hAnsi="方正仿宋_GBK" w:eastAsia="方正仿宋_GBK" w:cs="方正仿宋_GBK"/>
                <w:bCs/>
                <w:color w:val="000000"/>
                <w:lang w:val="en-US" w:eastAsia="zh-CN"/>
              </w:rPr>
              <w:t>文件</w:t>
            </w:r>
          </w:p>
        </w:tc>
        <w:tc>
          <w:tcPr>
            <w:tcW w:w="7103" w:type="dxa"/>
            <w:gridSpan w:val="2"/>
            <w:shd w:val="clear" w:color="auto" w:fill="auto"/>
            <w:vAlign w:val="center"/>
          </w:tcPr>
          <w:p w14:paraId="025D938F">
            <w:pPr>
              <w:widowControl/>
              <w:ind w:firstLine="220" w:firstLineChars="100"/>
              <w:textAlignment w:val="center"/>
              <w:rPr>
                <w:rFonts w:hint="default" w:ascii="方正仿宋_GBK" w:hAnsi="方正仿宋_GBK" w:eastAsia="方正仿宋_GBK" w:cs="方正仿宋_GBK"/>
                <w:bCs/>
                <w:color w:val="000000"/>
                <w:lang w:val="en-US" w:eastAsia="zh-CN"/>
              </w:rPr>
            </w:pPr>
            <w:r>
              <w:rPr>
                <w:rFonts w:hint="eastAsia" w:ascii="方正仿宋_GBK" w:hAnsi="方正仿宋_GBK" w:eastAsia="方正仿宋_GBK" w:cs="方正仿宋_GBK"/>
                <w:bCs/>
                <w:color w:val="000000"/>
                <w:lang w:val="en-US" w:eastAsia="zh-Hans"/>
              </w:rPr>
              <w:t>png、jpg、tif、gif</w:t>
            </w:r>
            <w:r>
              <w:rPr>
                <w:rFonts w:hint="eastAsia" w:ascii="方正仿宋_GBK" w:hAnsi="方正仿宋_GBK" w:eastAsia="方正仿宋_GBK" w:cs="方正仿宋_GBK"/>
                <w:bCs/>
                <w:color w:val="000000"/>
                <w:lang w:val="en-US" w:eastAsia="zh-CN"/>
              </w:rPr>
              <w:t>、bmp</w:t>
            </w:r>
          </w:p>
        </w:tc>
      </w:tr>
      <w:tr w14:paraId="1194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9" w:hRule="atLeast"/>
        </w:trPr>
        <w:tc>
          <w:tcPr>
            <w:tcW w:w="1897" w:type="dxa"/>
            <w:shd w:val="clear" w:color="auto" w:fill="auto"/>
            <w:vAlign w:val="center"/>
          </w:tcPr>
          <w:p w14:paraId="346DB52B">
            <w:pPr>
              <w:widowControl/>
              <w:jc w:val="center"/>
              <w:textAlignment w:val="center"/>
              <w:rPr>
                <w:rFonts w:hint="eastAsia" w:ascii="方正仿宋_GBK" w:hAnsi="方正仿宋_GBK" w:eastAsia="方正仿宋_GBK" w:cs="方正仿宋_GBK"/>
                <w:bCs/>
                <w:color w:val="000000"/>
                <w:lang w:val="en-US" w:eastAsia="zh-CN"/>
              </w:rPr>
            </w:pPr>
            <w:r>
              <w:rPr>
                <w:rFonts w:hint="eastAsia" w:ascii="方正仿宋_GBK" w:hAnsi="方正仿宋_GBK" w:eastAsia="方正仿宋_GBK" w:cs="方正仿宋_GBK"/>
                <w:bCs/>
                <w:color w:val="000000"/>
                <w:lang w:val="en-US" w:eastAsia="zh-Hans"/>
              </w:rPr>
              <w:t>音视频</w:t>
            </w:r>
            <w:r>
              <w:rPr>
                <w:rFonts w:hint="eastAsia" w:ascii="方正仿宋_GBK" w:hAnsi="方正仿宋_GBK" w:eastAsia="方正仿宋_GBK" w:cs="方正仿宋_GBK"/>
                <w:bCs/>
                <w:color w:val="000000"/>
                <w:lang w:val="en-US" w:eastAsia="zh-CN"/>
              </w:rPr>
              <w:t>文件</w:t>
            </w:r>
          </w:p>
        </w:tc>
        <w:tc>
          <w:tcPr>
            <w:tcW w:w="7103" w:type="dxa"/>
            <w:gridSpan w:val="2"/>
            <w:shd w:val="clear" w:color="auto" w:fill="auto"/>
            <w:vAlign w:val="center"/>
          </w:tcPr>
          <w:p w14:paraId="363664DD">
            <w:pPr>
              <w:widowControl/>
              <w:ind w:firstLine="220" w:firstLineChars="100"/>
              <w:textAlignment w:val="center"/>
              <w:rPr>
                <w:rFonts w:hint="eastAsia" w:ascii="方正仿宋_GBK" w:hAnsi="方正仿宋_GBK" w:eastAsia="方正仿宋_GBK" w:cs="方正仿宋_GBK"/>
                <w:bCs/>
                <w:color w:val="000000"/>
                <w:lang w:val="en-US" w:eastAsia="zh-Hans"/>
              </w:rPr>
            </w:pPr>
            <w:r>
              <w:rPr>
                <w:rFonts w:hint="eastAsia" w:ascii="方正仿宋_GBK" w:hAnsi="方正仿宋_GBK" w:eastAsia="方正仿宋_GBK" w:cs="方正仿宋_GBK"/>
                <w:bCs/>
                <w:color w:val="000000"/>
                <w:lang w:val="en-US" w:eastAsia="zh-Hans"/>
              </w:rPr>
              <w:t>mp</w:t>
            </w:r>
            <w:r>
              <w:rPr>
                <w:rFonts w:hint="eastAsia" w:ascii="方正仿宋_GBK" w:hAnsi="方正仿宋_GBK" w:eastAsia="方正仿宋_GBK" w:cs="方正仿宋_GBK"/>
                <w:bCs/>
                <w:color w:val="000000"/>
                <w:lang w:eastAsia="zh-Hans"/>
              </w:rPr>
              <w:t>3、</w:t>
            </w:r>
            <w:r>
              <w:rPr>
                <w:rFonts w:hint="eastAsia" w:ascii="方正仿宋_GBK" w:hAnsi="方正仿宋_GBK" w:eastAsia="方正仿宋_GBK" w:cs="方正仿宋_GBK"/>
                <w:bCs/>
                <w:color w:val="000000"/>
                <w:lang w:val="en-US" w:eastAsia="zh-Hans"/>
              </w:rPr>
              <w:t>mp</w:t>
            </w:r>
            <w:r>
              <w:rPr>
                <w:rFonts w:hint="eastAsia" w:ascii="方正仿宋_GBK" w:hAnsi="方正仿宋_GBK" w:eastAsia="方正仿宋_GBK" w:cs="方正仿宋_GBK"/>
                <w:bCs/>
                <w:color w:val="000000"/>
                <w:lang w:eastAsia="zh-Hans"/>
              </w:rPr>
              <w:t>4</w:t>
            </w:r>
          </w:p>
        </w:tc>
      </w:tr>
      <w:tr w14:paraId="1867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9" w:hRule="atLeast"/>
        </w:trPr>
        <w:tc>
          <w:tcPr>
            <w:tcW w:w="1897" w:type="dxa"/>
            <w:shd w:val="clear" w:color="auto" w:fill="auto"/>
            <w:vAlign w:val="center"/>
          </w:tcPr>
          <w:p w14:paraId="29EBBD69">
            <w:pPr>
              <w:widowControl/>
              <w:jc w:val="center"/>
              <w:textAlignment w:val="center"/>
              <w:rPr>
                <w:rFonts w:hint="eastAsia" w:ascii="方正仿宋_GBK" w:hAnsi="方正仿宋_GBK" w:eastAsia="方正仿宋_GBK" w:cs="方正仿宋_GBK"/>
                <w:bCs/>
                <w:color w:val="000000"/>
                <w:lang w:val="en-US" w:eastAsia="zh-CN"/>
              </w:rPr>
            </w:pPr>
            <w:r>
              <w:rPr>
                <w:rFonts w:hint="eastAsia" w:ascii="方正仿宋_GBK" w:hAnsi="方正仿宋_GBK" w:eastAsia="方正仿宋_GBK" w:cs="方正仿宋_GBK"/>
                <w:bCs/>
                <w:color w:val="000000"/>
                <w:lang w:val="en-US" w:eastAsia="zh-Hans"/>
              </w:rPr>
              <w:t>文本</w:t>
            </w:r>
            <w:r>
              <w:rPr>
                <w:rFonts w:hint="eastAsia" w:ascii="方正仿宋_GBK" w:hAnsi="方正仿宋_GBK" w:eastAsia="方正仿宋_GBK" w:cs="方正仿宋_GBK"/>
                <w:bCs/>
                <w:color w:val="000000"/>
                <w:lang w:val="en-US" w:eastAsia="zh-CN"/>
              </w:rPr>
              <w:t>文件</w:t>
            </w:r>
          </w:p>
        </w:tc>
        <w:tc>
          <w:tcPr>
            <w:tcW w:w="7103" w:type="dxa"/>
            <w:gridSpan w:val="2"/>
            <w:shd w:val="clear" w:color="auto" w:fill="auto"/>
            <w:vAlign w:val="center"/>
          </w:tcPr>
          <w:p w14:paraId="1EF9DC73">
            <w:pPr>
              <w:widowControl/>
              <w:ind w:firstLine="220" w:firstLineChars="100"/>
              <w:textAlignment w:val="center"/>
              <w:rPr>
                <w:rFonts w:hint="eastAsia" w:ascii="方正仿宋_GBK" w:hAnsi="方正仿宋_GBK" w:eastAsia="方正仿宋_GBK" w:cs="方正仿宋_GBK"/>
                <w:bCs/>
                <w:color w:val="000000"/>
                <w:sz w:val="22"/>
                <w:szCs w:val="22"/>
                <w:lang w:val="en-US" w:eastAsia="zh-Hans"/>
              </w:rPr>
            </w:pPr>
            <w:r>
              <w:rPr>
                <w:rFonts w:hint="eastAsia" w:ascii="方正仿宋_GBK" w:hAnsi="方正仿宋_GBK" w:eastAsia="方正仿宋_GBK" w:cs="方正仿宋_GBK"/>
                <w:bCs/>
                <w:sz w:val="22"/>
                <w:szCs w:val="22"/>
                <w:lang w:val="en-US" w:eastAsia="zh-Hans"/>
              </w:rPr>
              <w:t>css、txt、js、java、cs、xml、json</w:t>
            </w:r>
          </w:p>
        </w:tc>
      </w:tr>
      <w:tr w14:paraId="3485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9" w:hRule="atLeast"/>
        </w:trPr>
        <w:tc>
          <w:tcPr>
            <w:tcW w:w="1897" w:type="dxa"/>
            <w:shd w:val="clear" w:color="auto" w:fill="auto"/>
            <w:vAlign w:val="center"/>
          </w:tcPr>
          <w:p w14:paraId="464684DB">
            <w:pPr>
              <w:widowControl/>
              <w:jc w:val="center"/>
              <w:textAlignment w:val="center"/>
              <w:rPr>
                <w:rFonts w:hint="default" w:ascii="方正仿宋_GBK" w:hAnsi="方正仿宋_GBK" w:eastAsia="方正仿宋_GBK" w:cs="方正仿宋_GBK"/>
                <w:bCs/>
                <w:color w:val="000000"/>
                <w:lang w:val="en-US" w:eastAsia="zh-Hans"/>
              </w:rPr>
            </w:pPr>
            <w:r>
              <w:rPr>
                <w:rFonts w:hint="eastAsia" w:ascii="方正仿宋_GBK" w:hAnsi="方正仿宋_GBK" w:eastAsia="方正仿宋_GBK" w:cs="方正仿宋_GBK"/>
                <w:bCs/>
                <w:color w:val="000000"/>
                <w:lang w:val="en-US" w:eastAsia="zh-Hans"/>
              </w:rPr>
              <w:t>压缩文件</w:t>
            </w:r>
          </w:p>
        </w:tc>
        <w:tc>
          <w:tcPr>
            <w:tcW w:w="7103" w:type="dxa"/>
            <w:gridSpan w:val="2"/>
            <w:shd w:val="clear" w:color="auto" w:fill="auto"/>
            <w:vAlign w:val="center"/>
          </w:tcPr>
          <w:p w14:paraId="6580AF5A">
            <w:pPr>
              <w:widowControl/>
              <w:ind w:firstLine="220" w:firstLineChars="100"/>
              <w:textAlignment w:val="center"/>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z</w:t>
            </w:r>
            <w:r>
              <w:rPr>
                <w:rFonts w:hint="eastAsia" w:ascii="方正仿宋_GBK" w:hAnsi="方正仿宋_GBK" w:eastAsia="方正仿宋_GBK" w:cs="方正仿宋_GBK"/>
                <w:bCs/>
                <w:sz w:val="22"/>
                <w:szCs w:val="22"/>
                <w:lang w:val="en-US" w:eastAsia="zh-Hans"/>
              </w:rPr>
              <w:t>ip</w:t>
            </w:r>
            <w:r>
              <w:rPr>
                <w:rFonts w:hint="eastAsia" w:ascii="方正仿宋_GBK" w:hAnsi="方正仿宋_GBK" w:eastAsia="方正仿宋_GBK" w:cs="方正仿宋_GBK"/>
                <w:bCs/>
                <w:sz w:val="22"/>
                <w:szCs w:val="22"/>
                <w:lang w:val="en-US" w:eastAsia="zh-CN"/>
              </w:rPr>
              <w:t>、rar、7z</w:t>
            </w:r>
          </w:p>
        </w:tc>
      </w:tr>
      <w:tr w14:paraId="0DB9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9" w:hRule="atLeast"/>
        </w:trPr>
        <w:tc>
          <w:tcPr>
            <w:tcW w:w="1897" w:type="dxa"/>
            <w:shd w:val="clear" w:color="auto" w:fill="auto"/>
            <w:vAlign w:val="center"/>
          </w:tcPr>
          <w:p w14:paraId="54DCC74C">
            <w:pPr>
              <w:widowControl/>
              <w:jc w:val="center"/>
              <w:textAlignment w:val="center"/>
              <w:rPr>
                <w:rFonts w:hint="default" w:ascii="方正仿宋_GBK" w:hAnsi="方正仿宋_GBK" w:eastAsia="方正仿宋_GBK" w:cs="方正仿宋_GBK"/>
                <w:bCs/>
                <w:color w:val="000000"/>
                <w:lang w:val="en-US" w:eastAsia="zh-CN"/>
              </w:rPr>
            </w:pPr>
            <w:r>
              <w:rPr>
                <w:rFonts w:hint="eastAsia" w:ascii="方正仿宋_GBK" w:hAnsi="方正仿宋_GBK" w:eastAsia="方正仿宋_GBK" w:cs="方正仿宋_GBK"/>
                <w:bCs/>
                <w:color w:val="000000"/>
                <w:lang w:val="en-US" w:eastAsia="zh-CN"/>
              </w:rPr>
              <w:t>Mac文档</w:t>
            </w:r>
          </w:p>
        </w:tc>
        <w:tc>
          <w:tcPr>
            <w:tcW w:w="7103" w:type="dxa"/>
            <w:gridSpan w:val="2"/>
            <w:shd w:val="clear" w:color="auto" w:fill="auto"/>
            <w:vAlign w:val="center"/>
          </w:tcPr>
          <w:p w14:paraId="5366C8DF">
            <w:pPr>
              <w:widowControl/>
              <w:ind w:firstLine="220" w:firstLineChars="100"/>
              <w:textAlignment w:val="center"/>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pages、numbers、k</w:t>
            </w:r>
            <w:r>
              <w:rPr>
                <w:rFonts w:hint="default" w:ascii="方正仿宋_GBK" w:hAnsi="方正仿宋_GBK" w:eastAsia="方正仿宋_GBK" w:cs="方正仿宋_GBK"/>
                <w:bCs/>
                <w:sz w:val="22"/>
                <w:szCs w:val="22"/>
                <w:lang w:val="en-US" w:eastAsia="zh-CN"/>
              </w:rPr>
              <w:t>ey</w:t>
            </w:r>
          </w:p>
        </w:tc>
      </w:tr>
    </w:tbl>
    <w:p w14:paraId="534D7D3F">
      <w:pPr>
        <w:rPr>
          <w:rFonts w:hint="eastAsia" w:ascii="微软雅黑" w:hAnsi="微软雅黑" w:eastAsia="微软雅黑" w:cs="微软雅黑"/>
        </w:rPr>
      </w:pPr>
    </w:p>
    <w:p w14:paraId="2B8A866E">
      <w:pPr>
        <w:rPr>
          <w:rFonts w:hint="eastAsia" w:ascii="微软雅黑" w:hAnsi="微软雅黑" w:eastAsia="微软雅黑" w:cs="微软雅黑"/>
        </w:rPr>
      </w:pPr>
    </w:p>
    <w:p w14:paraId="33CA9749">
      <w:pPr>
        <w:rPr>
          <w:rFonts w:hint="eastAsia" w:ascii="微软雅黑" w:hAnsi="微软雅黑" w:eastAsia="微软雅黑" w:cs="微软雅黑"/>
        </w:rPr>
      </w:pPr>
    </w:p>
    <w:p w14:paraId="70731393">
      <w:pPr>
        <w:rPr>
          <w:rFonts w:hint="eastAsia" w:ascii="微软雅黑" w:hAnsi="微软雅黑" w:eastAsia="微软雅黑" w:cs="微软雅黑"/>
        </w:rPr>
      </w:pPr>
    </w:p>
    <w:p w14:paraId="276DCCC0">
      <w:pPr>
        <w:pStyle w:val="2"/>
        <w:numPr>
          <w:ilvl w:val="0"/>
          <w:numId w:val="1"/>
        </w:numPr>
        <w:spacing w:line="360" w:lineRule="auto"/>
        <w:ind w:firstLine="641" w:firstLineChars="0"/>
        <w:rPr>
          <w:rFonts w:hint="eastAsia" w:ascii="方正小标宋简体" w:hAnsi="方正小标宋简体" w:eastAsia="方正小标宋简体" w:cs="方正小标宋简体"/>
          <w:b w:val="0"/>
          <w:bCs w:val="0"/>
          <w:lang w:val="en-US" w:eastAsia="zh-Hans"/>
        </w:rPr>
      </w:pPr>
      <w:r>
        <w:rPr>
          <w:rFonts w:hint="eastAsia" w:ascii="方正小标宋简体" w:hAnsi="方正小标宋简体" w:eastAsia="方正小标宋简体" w:cs="方正小标宋简体"/>
          <w:b w:val="0"/>
          <w:bCs w:val="0"/>
          <w:lang w:val="en-US" w:eastAsia="zh-Hans"/>
        </w:rPr>
        <w:t>支持增值功能</w:t>
      </w:r>
    </w:p>
    <w:tbl>
      <w:tblPr>
        <w:tblStyle w:val="12"/>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655"/>
        <w:gridCol w:w="6178"/>
      </w:tblGrid>
      <w:tr w14:paraId="0823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shd w:val="clear" w:color="auto" w:fill="F1F1F1" w:themeFill="background1" w:themeFillShade="F2"/>
            <w:vAlign w:val="center"/>
          </w:tcPr>
          <w:p w14:paraId="1DD37980">
            <w:pPr>
              <w:numPr>
                <w:ilvl w:val="0"/>
                <w:numId w:val="0"/>
              </w:numPr>
              <w:spacing w:after="0" w:line="240" w:lineRule="auto"/>
              <w:jc w:val="both"/>
              <w:rPr>
                <w:rFonts w:hint="default" w:ascii="方正仿宋_GBK" w:hAnsi="方正仿宋_GBK" w:eastAsia="方正仿宋_GBK" w:cs="方正仿宋_GBK"/>
                <w:sz w:val="24"/>
                <w:szCs w:val="24"/>
                <w:vertAlign w:val="baseline"/>
                <w:lang w:val="en-US" w:eastAsia="zh-Hans"/>
              </w:rPr>
            </w:pPr>
            <w:r>
              <w:rPr>
                <w:rFonts w:hint="eastAsia" w:ascii="方正仿宋_GBK" w:hAnsi="方正仿宋_GBK" w:eastAsia="方正仿宋_GBK" w:cs="方正仿宋_GBK"/>
                <w:sz w:val="24"/>
                <w:szCs w:val="24"/>
                <w:vertAlign w:val="baseline"/>
                <w:lang w:val="en-US" w:eastAsia="zh-Hans"/>
              </w:rPr>
              <w:t>功能分类</w:t>
            </w:r>
          </w:p>
        </w:tc>
        <w:tc>
          <w:tcPr>
            <w:tcW w:w="1655" w:type="dxa"/>
            <w:shd w:val="clear" w:color="auto" w:fill="F1F1F1" w:themeFill="background1" w:themeFillShade="F2"/>
            <w:vAlign w:val="center"/>
          </w:tcPr>
          <w:p w14:paraId="7AB8EBD4">
            <w:pPr>
              <w:numPr>
                <w:ilvl w:val="0"/>
                <w:numId w:val="0"/>
              </w:numPr>
              <w:autoSpaceDE w:val="0"/>
              <w:autoSpaceDN w:val="0"/>
              <w:spacing w:after="0" w:line="240" w:lineRule="auto"/>
              <w:jc w:val="both"/>
              <w:rPr>
                <w:rFonts w:hint="default"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功能服务</w:t>
            </w:r>
          </w:p>
        </w:tc>
        <w:tc>
          <w:tcPr>
            <w:tcW w:w="6178" w:type="dxa"/>
            <w:shd w:val="clear" w:color="auto" w:fill="F1F1F1" w:themeFill="background1" w:themeFillShade="F2"/>
            <w:vAlign w:val="center"/>
          </w:tcPr>
          <w:p w14:paraId="10249401">
            <w:pPr>
              <w:autoSpaceDE w:val="0"/>
              <w:autoSpaceDN w:val="0"/>
              <w:spacing w:after="0" w:line="240" w:lineRule="auto"/>
              <w:jc w:val="both"/>
              <w:rPr>
                <w:rFonts w:hint="default"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备注</w:t>
            </w:r>
          </w:p>
        </w:tc>
      </w:tr>
      <w:tr w14:paraId="312E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restart"/>
            <w:vAlign w:val="center"/>
          </w:tcPr>
          <w:p w14:paraId="24E66501">
            <w:pPr>
              <w:numPr>
                <w:ilvl w:val="0"/>
                <w:numId w:val="0"/>
              </w:numPr>
              <w:spacing w:after="0" w:line="240" w:lineRule="auto"/>
              <w:jc w:val="both"/>
              <w:rPr>
                <w:rFonts w:hint="eastAsia" w:ascii="方正仿宋_GBK" w:hAnsi="方正仿宋_GBK" w:eastAsia="方正仿宋_GBK" w:cs="方正仿宋_GBK"/>
                <w:sz w:val="22"/>
                <w:szCs w:val="22"/>
                <w:vertAlign w:val="baseline"/>
                <w:lang w:val="en-US" w:eastAsia="zh-Hans"/>
              </w:rPr>
            </w:pPr>
            <w:r>
              <w:rPr>
                <w:rFonts w:hint="eastAsia" w:ascii="方正仿宋_GBK" w:hAnsi="方正仿宋_GBK" w:eastAsia="方正仿宋_GBK" w:cs="方正仿宋_GBK"/>
                <w:sz w:val="22"/>
                <w:szCs w:val="22"/>
                <w:vertAlign w:val="baseline"/>
                <w:lang w:val="en-US" w:eastAsia="zh-Hans"/>
              </w:rPr>
              <w:t>增值功能</w:t>
            </w:r>
          </w:p>
        </w:tc>
        <w:tc>
          <w:tcPr>
            <w:tcW w:w="1655" w:type="dxa"/>
            <w:vAlign w:val="center"/>
          </w:tcPr>
          <w:p w14:paraId="32FC5A1A">
            <w:pPr>
              <w:numPr>
                <w:ilvl w:val="0"/>
                <w:numId w:val="0"/>
              </w:numPr>
              <w:autoSpaceDE w:val="0"/>
              <w:autoSpaceDN w:val="0"/>
              <w:spacing w:after="0" w:line="240" w:lineRule="auto"/>
              <w:jc w:val="both"/>
              <w:rPr>
                <w:rFonts w:hint="eastAsia" w:ascii="方正仿宋_GBK" w:hAnsi="方正仿宋_GBK" w:eastAsia="方正仿宋_GBK" w:cs="方正仿宋_GBK"/>
                <w:sz w:val="22"/>
                <w:szCs w:val="22"/>
                <w:vertAlign w:val="baseline"/>
                <w:lang w:val="en-US" w:eastAsia="zh-Hans"/>
              </w:rPr>
            </w:pPr>
            <w:r>
              <w:rPr>
                <w:rFonts w:hint="eastAsia" w:ascii="方正仿宋_GBK" w:hAnsi="方正仿宋_GBK" w:eastAsia="方正仿宋_GBK" w:cs="方正仿宋_GBK"/>
                <w:bCs/>
                <w:sz w:val="22"/>
                <w:szCs w:val="22"/>
                <w:lang w:val="en-US" w:eastAsia="zh-Hans"/>
              </w:rPr>
              <w:t>防复制</w:t>
            </w:r>
          </w:p>
        </w:tc>
        <w:tc>
          <w:tcPr>
            <w:tcW w:w="6178" w:type="dxa"/>
            <w:vAlign w:val="center"/>
          </w:tcPr>
          <w:p w14:paraId="664DEAD3">
            <w:pPr>
              <w:autoSpaceDE w:val="0"/>
              <w:autoSpaceDN w:val="0"/>
              <w:spacing w:after="0" w:line="240" w:lineRule="auto"/>
              <w:jc w:val="both"/>
              <w:rPr>
                <w:rFonts w:hint="eastAsia" w:ascii="方正仿宋_GBK" w:hAnsi="方正仿宋_GBK" w:eastAsia="方正仿宋_GBK" w:cs="方正仿宋_GBK"/>
                <w:bCs/>
                <w:sz w:val="22"/>
                <w:szCs w:val="22"/>
                <w:lang w:val="en-US" w:eastAsia="zh-Hans"/>
              </w:rPr>
            </w:pPr>
          </w:p>
        </w:tc>
      </w:tr>
      <w:tr w14:paraId="70B7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4CAB6601">
            <w:pPr>
              <w:numPr>
                <w:ilvl w:val="0"/>
                <w:numId w:val="0"/>
              </w:numPr>
              <w:spacing w:after="0" w:line="240" w:lineRule="auto"/>
              <w:jc w:val="both"/>
              <w:rPr>
                <w:rFonts w:hint="eastAsia" w:ascii="方正仿宋_GBK" w:hAnsi="方正仿宋_GBK" w:eastAsia="方正仿宋_GBK" w:cs="方正仿宋_GBK"/>
                <w:sz w:val="22"/>
                <w:szCs w:val="22"/>
                <w:vertAlign w:val="baseline"/>
                <w:lang w:val="en-US" w:eastAsia="zh-Hans"/>
              </w:rPr>
            </w:pPr>
          </w:p>
        </w:tc>
        <w:tc>
          <w:tcPr>
            <w:tcW w:w="1655" w:type="dxa"/>
            <w:vAlign w:val="center"/>
          </w:tcPr>
          <w:p w14:paraId="5115F677">
            <w:pPr>
              <w:numPr>
                <w:ilvl w:val="0"/>
                <w:numId w:val="0"/>
              </w:numPr>
              <w:autoSpaceDE w:val="0"/>
              <w:autoSpaceDN w:val="0"/>
              <w:spacing w:after="0" w:line="240" w:lineRule="auto"/>
              <w:jc w:val="both"/>
              <w:rPr>
                <w:rFonts w:hint="eastAsia" w:ascii="方正仿宋_GBK" w:hAnsi="方正仿宋_GBK" w:eastAsia="方正仿宋_GBK" w:cs="方正仿宋_GBK"/>
                <w:sz w:val="22"/>
                <w:szCs w:val="22"/>
                <w:vertAlign w:val="baseline"/>
                <w:lang w:val="en-US" w:eastAsia="zh-Hans"/>
              </w:rPr>
            </w:pPr>
            <w:r>
              <w:rPr>
                <w:rFonts w:hint="eastAsia" w:ascii="方正仿宋_GBK" w:hAnsi="方正仿宋_GBK" w:eastAsia="方正仿宋_GBK" w:cs="方正仿宋_GBK"/>
                <w:bCs/>
                <w:sz w:val="22"/>
                <w:szCs w:val="22"/>
                <w:lang w:val="en-US" w:eastAsia="zh-Hans"/>
              </w:rPr>
              <w:t>预览水印</w:t>
            </w:r>
          </w:p>
        </w:tc>
        <w:tc>
          <w:tcPr>
            <w:tcW w:w="6178" w:type="dxa"/>
            <w:vAlign w:val="center"/>
          </w:tcPr>
          <w:p w14:paraId="01BA78DA">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平铺、居中（仅支持文字水印）</w:t>
            </w:r>
          </w:p>
        </w:tc>
      </w:tr>
      <w:tr w14:paraId="29B7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4E11DAFB">
            <w:pPr>
              <w:numPr>
                <w:ilvl w:val="0"/>
                <w:numId w:val="0"/>
              </w:numPr>
              <w:spacing w:after="0" w:line="240" w:lineRule="auto"/>
              <w:jc w:val="both"/>
              <w:rPr>
                <w:rFonts w:hint="eastAsia" w:ascii="方正仿宋_GBK" w:hAnsi="方正仿宋_GBK" w:eastAsia="方正仿宋_GBK" w:cs="方正仿宋_GBK"/>
                <w:sz w:val="22"/>
                <w:szCs w:val="22"/>
                <w:vertAlign w:val="baseline"/>
                <w:lang w:val="en-US" w:eastAsia="zh-Hans"/>
              </w:rPr>
            </w:pPr>
          </w:p>
        </w:tc>
        <w:tc>
          <w:tcPr>
            <w:tcW w:w="1655" w:type="dxa"/>
            <w:vAlign w:val="center"/>
          </w:tcPr>
          <w:p w14:paraId="2494DEB1">
            <w:pPr>
              <w:numPr>
                <w:ilvl w:val="0"/>
                <w:numId w:val="0"/>
              </w:numPr>
              <w:autoSpaceDE w:val="0"/>
              <w:autoSpaceDN w:val="0"/>
              <w:spacing w:after="0" w:line="240" w:lineRule="auto"/>
              <w:jc w:val="both"/>
              <w:rPr>
                <w:rFonts w:hint="eastAsia" w:ascii="方正仿宋_GBK" w:hAnsi="方正仿宋_GBK" w:eastAsia="方正仿宋_GBK" w:cs="方正仿宋_GBK"/>
                <w:sz w:val="22"/>
                <w:szCs w:val="22"/>
                <w:vertAlign w:val="baseline"/>
                <w:lang w:val="en-US" w:eastAsia="zh-Hans"/>
              </w:rPr>
            </w:pPr>
            <w:r>
              <w:rPr>
                <w:rFonts w:hint="eastAsia" w:ascii="方正仿宋_GBK" w:hAnsi="方正仿宋_GBK" w:eastAsia="方正仿宋_GBK" w:cs="方正仿宋_GBK"/>
                <w:bCs/>
                <w:sz w:val="22"/>
                <w:szCs w:val="22"/>
                <w:lang w:val="en-US" w:eastAsia="zh-Hans"/>
              </w:rPr>
              <w:t>文档试读</w:t>
            </w:r>
          </w:p>
        </w:tc>
        <w:tc>
          <w:tcPr>
            <w:tcW w:w="6178" w:type="dxa"/>
            <w:vAlign w:val="center"/>
          </w:tcPr>
          <w:p w14:paraId="708EDA44">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支持自定义预览文档的页数</w:t>
            </w:r>
          </w:p>
        </w:tc>
      </w:tr>
      <w:tr w14:paraId="499E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4B75D8EA">
            <w:pPr>
              <w:numPr>
                <w:ilvl w:val="0"/>
                <w:numId w:val="0"/>
              </w:numPr>
              <w:spacing w:after="0" w:line="240" w:lineRule="auto"/>
              <w:jc w:val="both"/>
              <w:rPr>
                <w:rFonts w:hint="eastAsia" w:ascii="方正仿宋_GBK" w:hAnsi="方正仿宋_GBK" w:eastAsia="方正仿宋_GBK" w:cs="方正仿宋_GBK"/>
                <w:sz w:val="22"/>
                <w:szCs w:val="22"/>
                <w:vertAlign w:val="baseline"/>
                <w:lang w:val="en-US" w:eastAsia="zh-Hans"/>
              </w:rPr>
            </w:pPr>
          </w:p>
        </w:tc>
        <w:tc>
          <w:tcPr>
            <w:tcW w:w="1655" w:type="dxa"/>
            <w:vAlign w:val="center"/>
          </w:tcPr>
          <w:p w14:paraId="10B7F1B9">
            <w:pPr>
              <w:numPr>
                <w:ilvl w:val="0"/>
                <w:numId w:val="0"/>
              </w:numPr>
              <w:autoSpaceDE w:val="0"/>
              <w:autoSpaceDN w:val="0"/>
              <w:spacing w:after="0" w:line="240" w:lineRule="auto"/>
              <w:jc w:val="both"/>
              <w:rPr>
                <w:rFonts w:hint="eastAsia" w:ascii="方正仿宋_GBK" w:hAnsi="方正仿宋_GBK" w:eastAsia="方正仿宋_GBK" w:cs="方正仿宋_GBK"/>
                <w:sz w:val="22"/>
                <w:szCs w:val="22"/>
                <w:vertAlign w:val="baseline"/>
                <w:lang w:val="en-US" w:eastAsia="zh-Hans"/>
              </w:rPr>
            </w:pPr>
            <w:r>
              <w:rPr>
                <w:rFonts w:hint="eastAsia" w:ascii="方正仿宋_GBK" w:hAnsi="方正仿宋_GBK" w:eastAsia="方正仿宋_GBK" w:cs="方正仿宋_GBK"/>
                <w:bCs/>
                <w:sz w:val="22"/>
                <w:szCs w:val="22"/>
                <w:lang w:val="en-US" w:eastAsia="zh-Hans"/>
              </w:rPr>
              <w:t>打印</w:t>
            </w:r>
          </w:p>
        </w:tc>
        <w:tc>
          <w:tcPr>
            <w:tcW w:w="6178" w:type="dxa"/>
            <w:vAlign w:val="center"/>
          </w:tcPr>
          <w:p w14:paraId="37216D09">
            <w:pPr>
              <w:autoSpaceDE w:val="0"/>
              <w:autoSpaceDN w:val="0"/>
              <w:spacing w:after="0" w:line="240" w:lineRule="auto"/>
              <w:jc w:val="both"/>
              <w:rPr>
                <w:rFonts w:hint="default"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支持word、</w:t>
            </w:r>
            <w:r>
              <w:rPr>
                <w:rFonts w:hint="eastAsia" w:ascii="方正仿宋_GBK" w:hAnsi="方正仿宋_GBK" w:eastAsia="方正仿宋_GBK" w:cs="方正仿宋_GBK"/>
                <w:bCs/>
                <w:sz w:val="22"/>
                <w:szCs w:val="22"/>
                <w:lang w:val="en-US" w:eastAsia="zh-CN"/>
              </w:rPr>
              <w:t>PDF、</w:t>
            </w:r>
            <w:r>
              <w:rPr>
                <w:rFonts w:hint="default" w:ascii="方正仿宋_GBK" w:hAnsi="方正仿宋_GBK" w:eastAsia="方正仿宋_GBK" w:cs="方正仿宋_GBK"/>
                <w:bCs/>
                <w:sz w:val="22"/>
                <w:szCs w:val="22"/>
                <w:lang w:eastAsia="zh-Hans"/>
              </w:rPr>
              <w:t>OFD</w:t>
            </w:r>
            <w:r>
              <w:rPr>
                <w:rFonts w:hint="eastAsia" w:ascii="方正仿宋_GBK" w:hAnsi="方正仿宋_GBK" w:eastAsia="方正仿宋_GBK" w:cs="方正仿宋_GBK"/>
                <w:bCs/>
                <w:sz w:val="22"/>
                <w:szCs w:val="22"/>
                <w:lang w:val="en-US" w:eastAsia="zh-Hans"/>
              </w:rPr>
              <w:t>文档打印</w:t>
            </w:r>
          </w:p>
        </w:tc>
      </w:tr>
      <w:tr w14:paraId="5ACC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trPr>
        <w:tc>
          <w:tcPr>
            <w:tcW w:w="1285" w:type="dxa"/>
            <w:vMerge w:val="continue"/>
            <w:vAlign w:val="center"/>
          </w:tcPr>
          <w:p w14:paraId="6C3C8B04">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p>
        </w:tc>
        <w:tc>
          <w:tcPr>
            <w:tcW w:w="1655" w:type="dxa"/>
            <w:vAlign w:val="center"/>
          </w:tcPr>
          <w:p w14:paraId="17CF34A7">
            <w:pPr>
              <w:numPr>
                <w:ilvl w:val="0"/>
                <w:numId w:val="0"/>
              </w:numPr>
              <w:autoSpaceDE w:val="0"/>
              <w:autoSpaceDN w:val="0"/>
              <w:spacing w:after="0" w:line="240" w:lineRule="auto"/>
              <w:ind w:left="0" w:leftChars="0" w:firstLine="0" w:firstLineChars="0"/>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标题栏控制</w:t>
            </w:r>
          </w:p>
        </w:tc>
        <w:tc>
          <w:tcPr>
            <w:tcW w:w="6178" w:type="dxa"/>
            <w:vAlign w:val="center"/>
          </w:tcPr>
          <w:p w14:paraId="23CA7026">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可以通过参数控制标题栏目是否显示</w:t>
            </w:r>
          </w:p>
        </w:tc>
      </w:tr>
      <w:tr w14:paraId="6C77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trPr>
        <w:tc>
          <w:tcPr>
            <w:tcW w:w="1285" w:type="dxa"/>
            <w:vMerge w:val="continue"/>
            <w:vAlign w:val="center"/>
          </w:tcPr>
          <w:p w14:paraId="0FFCCCC2">
            <w:pPr>
              <w:autoSpaceDE w:val="0"/>
              <w:autoSpaceDN w:val="0"/>
              <w:spacing w:after="0" w:line="240" w:lineRule="auto"/>
              <w:jc w:val="both"/>
              <w:rPr>
                <w:sz w:val="22"/>
                <w:szCs w:val="22"/>
              </w:rPr>
            </w:pPr>
          </w:p>
        </w:tc>
        <w:tc>
          <w:tcPr>
            <w:tcW w:w="1655" w:type="dxa"/>
            <w:vAlign w:val="center"/>
          </w:tcPr>
          <w:p w14:paraId="30F2C226">
            <w:pPr>
              <w:autoSpaceDE w:val="0"/>
              <w:autoSpaceDN w:val="0"/>
              <w:spacing w:after="0" w:line="240" w:lineRule="auto"/>
              <w:jc w:val="both"/>
              <w:rPr>
                <w:rFonts w:hint="eastAsia"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内容搜索</w:t>
            </w:r>
          </w:p>
        </w:tc>
        <w:tc>
          <w:tcPr>
            <w:tcW w:w="6178" w:type="dxa"/>
            <w:vAlign w:val="center"/>
          </w:tcPr>
          <w:p w14:paraId="16D747E8">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对文档的内容进行关键词搜索</w:t>
            </w:r>
          </w:p>
        </w:tc>
      </w:tr>
      <w:tr w14:paraId="595A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2245A3B0">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p>
        </w:tc>
        <w:tc>
          <w:tcPr>
            <w:tcW w:w="1655" w:type="dxa"/>
            <w:vAlign w:val="center"/>
          </w:tcPr>
          <w:p w14:paraId="13BE6EF6">
            <w:pPr>
              <w:numPr>
                <w:ilvl w:val="0"/>
                <w:numId w:val="0"/>
              </w:numPr>
              <w:spacing w:after="0" w:line="240" w:lineRule="auto"/>
              <w:jc w:val="both"/>
              <w:rPr>
                <w:rFonts w:hint="default"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CN"/>
              </w:rPr>
              <w:t>PPT</w:t>
            </w:r>
            <w:r>
              <w:rPr>
                <w:rFonts w:hint="eastAsia" w:ascii="方正仿宋_GBK" w:hAnsi="方正仿宋_GBK" w:eastAsia="方正仿宋_GBK" w:cs="方正仿宋_GBK"/>
                <w:bCs/>
                <w:sz w:val="22"/>
                <w:szCs w:val="22"/>
                <w:lang w:val="en-US" w:eastAsia="zh-Hans"/>
              </w:rPr>
              <w:t>动画</w:t>
            </w:r>
          </w:p>
        </w:tc>
        <w:tc>
          <w:tcPr>
            <w:tcW w:w="6178" w:type="dxa"/>
            <w:vAlign w:val="center"/>
          </w:tcPr>
          <w:p w14:paraId="46CD7C72">
            <w:pPr>
              <w:autoSpaceDE w:val="0"/>
              <w:autoSpaceDN w:val="0"/>
              <w:spacing w:after="0" w:line="240" w:lineRule="auto"/>
              <w:jc w:val="both"/>
              <w:rPr>
                <w:rFonts w:hint="eastAsia"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支持16种页面切换动画效果；支持页面内1</w:t>
            </w:r>
            <w:r>
              <w:rPr>
                <w:rFonts w:hint="eastAsia" w:ascii="方正仿宋_GBK" w:hAnsi="方正仿宋_GBK" w:eastAsia="方正仿宋_GBK" w:cs="方正仿宋_GBK"/>
                <w:bCs/>
                <w:sz w:val="22"/>
                <w:szCs w:val="22"/>
                <w:lang w:val="en-US" w:eastAsia="zh-CN"/>
              </w:rPr>
              <w:t>5</w:t>
            </w:r>
            <w:r>
              <w:rPr>
                <w:rFonts w:hint="eastAsia" w:ascii="方正仿宋_GBK" w:hAnsi="方正仿宋_GBK" w:eastAsia="方正仿宋_GBK" w:cs="方正仿宋_GBK"/>
                <w:bCs/>
                <w:sz w:val="22"/>
                <w:szCs w:val="22"/>
                <w:lang w:val="en-US" w:eastAsia="zh-Hans"/>
              </w:rPr>
              <w:t>种进入退出效果、4种强调效果、2种路径效果</w:t>
            </w:r>
          </w:p>
        </w:tc>
      </w:tr>
      <w:tr w14:paraId="345E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68BEFA7D">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p>
        </w:tc>
        <w:tc>
          <w:tcPr>
            <w:tcW w:w="1655" w:type="dxa"/>
            <w:vAlign w:val="center"/>
          </w:tcPr>
          <w:p w14:paraId="48BBCBBA">
            <w:pPr>
              <w:numPr>
                <w:ilvl w:val="0"/>
                <w:numId w:val="0"/>
              </w:numPr>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PPT分屏演示</w:t>
            </w:r>
          </w:p>
        </w:tc>
        <w:tc>
          <w:tcPr>
            <w:tcW w:w="6178" w:type="dxa"/>
            <w:vAlign w:val="center"/>
          </w:tcPr>
          <w:p w14:paraId="1CB01F7B">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支持PPT在演示时通过分屏方式实现主控屏和受众屏的同步控制播放</w:t>
            </w:r>
          </w:p>
        </w:tc>
      </w:tr>
      <w:tr w14:paraId="28CC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45B7457D">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p>
        </w:tc>
        <w:tc>
          <w:tcPr>
            <w:tcW w:w="1655" w:type="dxa"/>
            <w:vAlign w:val="center"/>
          </w:tcPr>
          <w:p w14:paraId="0CD3DCEF">
            <w:pPr>
              <w:numPr>
                <w:ilvl w:val="0"/>
                <w:numId w:val="0"/>
              </w:numPr>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PPT缓存</w:t>
            </w:r>
          </w:p>
        </w:tc>
        <w:tc>
          <w:tcPr>
            <w:tcW w:w="6178" w:type="dxa"/>
            <w:vAlign w:val="center"/>
          </w:tcPr>
          <w:p w14:paraId="05497F22">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支持PPT文档缓存预览模式，提高ppt预览速度</w:t>
            </w:r>
          </w:p>
        </w:tc>
      </w:tr>
      <w:tr w14:paraId="78B1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570C0847">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p>
        </w:tc>
        <w:tc>
          <w:tcPr>
            <w:tcW w:w="1655" w:type="dxa"/>
            <w:vAlign w:val="center"/>
          </w:tcPr>
          <w:p w14:paraId="3B5977FC">
            <w:pPr>
              <w:numPr>
                <w:ilvl w:val="0"/>
                <w:numId w:val="0"/>
              </w:numPr>
              <w:spacing w:after="0" w:line="240" w:lineRule="auto"/>
              <w:ind w:left="0" w:leftChars="0" w:firstLine="0" w:firstLineChars="0"/>
              <w:jc w:val="both"/>
              <w:rPr>
                <w:rFonts w:hint="eastAsia"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CN"/>
              </w:rPr>
              <w:t>图片放大</w:t>
            </w:r>
          </w:p>
        </w:tc>
        <w:tc>
          <w:tcPr>
            <w:tcW w:w="6178" w:type="dxa"/>
            <w:vAlign w:val="center"/>
          </w:tcPr>
          <w:p w14:paraId="7090AE0D">
            <w:pPr>
              <w:autoSpaceDE w:val="0"/>
              <w:autoSpaceDN w:val="0"/>
              <w:spacing w:after="0" w:line="240" w:lineRule="auto"/>
              <w:jc w:val="both"/>
              <w:rPr>
                <w:rFonts w:hint="eastAsia"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支持word、excel文档内的图片双击放大预览</w:t>
            </w:r>
          </w:p>
        </w:tc>
      </w:tr>
      <w:tr w14:paraId="3D17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17D38FE1">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p>
        </w:tc>
        <w:tc>
          <w:tcPr>
            <w:tcW w:w="1655" w:type="dxa"/>
            <w:vAlign w:val="center"/>
          </w:tcPr>
          <w:p w14:paraId="3FFE3BFC">
            <w:pPr>
              <w:numPr>
                <w:ilvl w:val="0"/>
                <w:numId w:val="0"/>
              </w:numPr>
              <w:spacing w:after="0" w:line="240" w:lineRule="auto"/>
              <w:ind w:left="0" w:leftChars="0" w:firstLine="0" w:firstLineChars="0"/>
              <w:jc w:val="both"/>
              <w:rPr>
                <w:rFonts w:hint="default"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CN"/>
              </w:rPr>
              <w:t>批注预览</w:t>
            </w:r>
          </w:p>
        </w:tc>
        <w:tc>
          <w:tcPr>
            <w:tcW w:w="6178" w:type="dxa"/>
            <w:vAlign w:val="center"/>
          </w:tcPr>
          <w:p w14:paraId="12F3D7C7">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支持word、excel文档批注内容的预览</w:t>
            </w:r>
          </w:p>
        </w:tc>
      </w:tr>
      <w:tr w14:paraId="38A1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31F34603">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p>
        </w:tc>
        <w:tc>
          <w:tcPr>
            <w:tcW w:w="1655" w:type="dxa"/>
            <w:vAlign w:val="center"/>
          </w:tcPr>
          <w:p w14:paraId="54C41A8D">
            <w:pPr>
              <w:numPr>
                <w:ilvl w:val="0"/>
                <w:numId w:val="0"/>
              </w:numPr>
              <w:spacing w:after="0" w:line="240" w:lineRule="auto"/>
              <w:ind w:left="0" w:leftChars="0" w:firstLine="0" w:firstLineChars="0"/>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文档多版本</w:t>
            </w:r>
          </w:p>
        </w:tc>
        <w:tc>
          <w:tcPr>
            <w:tcW w:w="6178" w:type="dxa"/>
            <w:vAlign w:val="center"/>
          </w:tcPr>
          <w:p w14:paraId="5E5D7456">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同名文件通过版本号来控制预览对应版本号的文档</w:t>
            </w:r>
          </w:p>
        </w:tc>
      </w:tr>
      <w:tr w14:paraId="32B8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39EC7FB0">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p>
        </w:tc>
        <w:tc>
          <w:tcPr>
            <w:tcW w:w="1655" w:type="dxa"/>
            <w:vAlign w:val="center"/>
          </w:tcPr>
          <w:p w14:paraId="4AB52FB9">
            <w:pPr>
              <w:numPr>
                <w:ilvl w:val="0"/>
                <w:numId w:val="0"/>
              </w:numPr>
              <w:spacing w:after="0" w:line="240" w:lineRule="auto"/>
              <w:ind w:left="0" w:leftChars="0" w:firstLine="0" w:firstLineChars="0"/>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阅后即焚</w:t>
            </w:r>
          </w:p>
        </w:tc>
        <w:tc>
          <w:tcPr>
            <w:tcW w:w="6178" w:type="dxa"/>
            <w:vAlign w:val="center"/>
          </w:tcPr>
          <w:p w14:paraId="3F9E057A">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支持控制预览地址的有效期</w:t>
            </w:r>
          </w:p>
        </w:tc>
      </w:tr>
      <w:tr w14:paraId="34F8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34893774">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p>
        </w:tc>
        <w:tc>
          <w:tcPr>
            <w:tcW w:w="1655" w:type="dxa"/>
            <w:vAlign w:val="center"/>
          </w:tcPr>
          <w:p w14:paraId="6407629B">
            <w:pPr>
              <w:numPr>
                <w:ilvl w:val="0"/>
                <w:numId w:val="0"/>
              </w:numPr>
              <w:spacing w:after="0" w:line="240" w:lineRule="auto"/>
              <w:ind w:left="0" w:leftChars="0" w:firstLine="0" w:firstLineChars="0"/>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文档预览地址</w:t>
            </w:r>
          </w:p>
        </w:tc>
        <w:tc>
          <w:tcPr>
            <w:tcW w:w="6178" w:type="dxa"/>
            <w:vAlign w:val="center"/>
          </w:tcPr>
          <w:p w14:paraId="040B1491">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返回文档加密后的预览地址</w:t>
            </w:r>
          </w:p>
        </w:tc>
      </w:tr>
      <w:tr w14:paraId="776E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Merge w:val="continue"/>
            <w:vAlign w:val="center"/>
          </w:tcPr>
          <w:p w14:paraId="44B0F3DF">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p>
        </w:tc>
        <w:tc>
          <w:tcPr>
            <w:tcW w:w="1655" w:type="dxa"/>
            <w:vAlign w:val="center"/>
          </w:tcPr>
          <w:p w14:paraId="63982DB5">
            <w:pPr>
              <w:numPr>
                <w:ilvl w:val="0"/>
                <w:numId w:val="0"/>
              </w:numPr>
              <w:spacing w:after="0" w:line="240" w:lineRule="auto"/>
              <w:jc w:val="both"/>
              <w:rPr>
                <w:rFonts w:hint="default"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文档加密</w:t>
            </w:r>
          </w:p>
        </w:tc>
        <w:tc>
          <w:tcPr>
            <w:tcW w:w="6178" w:type="dxa"/>
            <w:vAlign w:val="center"/>
          </w:tcPr>
          <w:p w14:paraId="129D7F04">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对预览的文档内容加密</w:t>
            </w:r>
          </w:p>
        </w:tc>
      </w:tr>
      <w:tr w14:paraId="38CA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Align w:val="center"/>
          </w:tcPr>
          <w:p w14:paraId="1FD3AFC7">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白标服务</w:t>
            </w:r>
          </w:p>
        </w:tc>
        <w:tc>
          <w:tcPr>
            <w:tcW w:w="1655" w:type="dxa"/>
            <w:vAlign w:val="center"/>
          </w:tcPr>
          <w:p w14:paraId="39F0D6DF">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白标</w:t>
            </w:r>
          </w:p>
        </w:tc>
        <w:tc>
          <w:tcPr>
            <w:tcW w:w="6178" w:type="dxa"/>
            <w:vAlign w:val="center"/>
          </w:tcPr>
          <w:p w14:paraId="0EF6C20F">
            <w:pPr>
              <w:autoSpaceDE w:val="0"/>
              <w:autoSpaceDN w:val="0"/>
              <w:spacing w:after="0" w:line="240" w:lineRule="auto"/>
              <w:jc w:val="both"/>
              <w:rPr>
                <w:rFonts w:hint="default"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支持换标服务</w:t>
            </w:r>
          </w:p>
        </w:tc>
      </w:tr>
      <w:tr w14:paraId="1853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vAlign w:val="center"/>
          </w:tcPr>
          <w:p w14:paraId="5D702577">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并发限制</w:t>
            </w:r>
          </w:p>
        </w:tc>
        <w:tc>
          <w:tcPr>
            <w:tcW w:w="1655" w:type="dxa"/>
            <w:vAlign w:val="center"/>
          </w:tcPr>
          <w:p w14:paraId="46F034A6">
            <w:pPr>
              <w:numPr>
                <w:ilvl w:val="0"/>
                <w:numId w:val="0"/>
              </w:numPr>
              <w:spacing w:after="0" w:line="240" w:lineRule="auto"/>
              <w:jc w:val="both"/>
              <w:rPr>
                <w:rFonts w:hint="eastAsia"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并发量</w:t>
            </w:r>
          </w:p>
        </w:tc>
        <w:tc>
          <w:tcPr>
            <w:tcW w:w="6178" w:type="dxa"/>
            <w:vAlign w:val="center"/>
          </w:tcPr>
          <w:p w14:paraId="102EB87F">
            <w:pPr>
              <w:autoSpaceDE w:val="0"/>
              <w:autoSpaceDN w:val="0"/>
              <w:spacing w:after="0" w:line="240" w:lineRule="auto"/>
              <w:jc w:val="both"/>
              <w:rPr>
                <w:rFonts w:hint="default"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无限制</w:t>
            </w:r>
          </w:p>
        </w:tc>
      </w:tr>
      <w:tr w14:paraId="78D8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5" w:hRule="atLeast"/>
        </w:trPr>
        <w:tc>
          <w:tcPr>
            <w:tcW w:w="1285" w:type="dxa"/>
            <w:vAlign w:val="center"/>
          </w:tcPr>
          <w:p w14:paraId="7DBBA5E8">
            <w:pPr>
              <w:numPr>
                <w:ilvl w:val="0"/>
                <w:numId w:val="0"/>
              </w:numPr>
              <w:spacing w:after="0" w:line="240" w:lineRule="auto"/>
              <w:ind w:left="0" w:leftChars="0" w:firstLine="0" w:firstLineChars="0"/>
              <w:jc w:val="both"/>
              <w:rPr>
                <w:rFonts w:hint="eastAsia" w:ascii="方正仿宋_GBK" w:hAnsi="方正仿宋_GBK" w:eastAsia="方正仿宋_GBK" w:cs="方正仿宋_GBK"/>
                <w:sz w:val="22"/>
                <w:szCs w:val="22"/>
                <w:vertAlign w:val="baseline"/>
                <w:lang w:val="en-US" w:eastAsia="zh-Hans"/>
              </w:rPr>
            </w:pPr>
            <w:r>
              <w:rPr>
                <w:rFonts w:hint="eastAsia" w:ascii="方正仿宋_GBK" w:hAnsi="方正仿宋_GBK" w:eastAsia="方正仿宋_GBK" w:cs="方正仿宋_GBK"/>
                <w:sz w:val="22"/>
                <w:szCs w:val="22"/>
                <w:vertAlign w:val="baseline"/>
                <w:lang w:val="en-US" w:eastAsia="zh-Hans"/>
              </w:rPr>
              <w:t>技术支持</w:t>
            </w:r>
          </w:p>
        </w:tc>
        <w:tc>
          <w:tcPr>
            <w:tcW w:w="1655" w:type="dxa"/>
            <w:vAlign w:val="center"/>
          </w:tcPr>
          <w:p w14:paraId="2CFF674F">
            <w:pPr>
              <w:numPr>
                <w:ilvl w:val="0"/>
                <w:numId w:val="0"/>
              </w:numPr>
              <w:spacing w:after="0" w:line="240" w:lineRule="auto"/>
              <w:ind w:left="0" w:leftChars="0" w:firstLine="0" w:firstLineChars="0"/>
              <w:jc w:val="both"/>
              <w:rPr>
                <w:rFonts w:hint="eastAsia"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技术支持</w:t>
            </w:r>
          </w:p>
        </w:tc>
        <w:tc>
          <w:tcPr>
            <w:tcW w:w="6178" w:type="dxa"/>
            <w:vAlign w:val="center"/>
          </w:tcPr>
          <w:p w14:paraId="726422B4">
            <w:pPr>
              <w:autoSpaceDE w:val="0"/>
              <w:autoSpaceDN w:val="0"/>
              <w:spacing w:after="0" w:line="240" w:lineRule="auto"/>
              <w:jc w:val="both"/>
              <w:rPr>
                <w:rFonts w:hint="default" w:ascii="方正仿宋_GBK" w:hAnsi="方正仿宋_GBK" w:eastAsia="方正仿宋_GBK" w:cs="方正仿宋_GBK"/>
                <w:sz w:val="22"/>
                <w:szCs w:val="22"/>
                <w:vertAlign w:val="baseline"/>
                <w:lang w:val="en-US" w:eastAsia="zh-Hans"/>
              </w:rPr>
            </w:pPr>
            <w:r>
              <w:rPr>
                <w:rFonts w:hint="eastAsia" w:ascii="方正仿宋_GBK" w:hAnsi="方正仿宋_GBK" w:eastAsia="方正仿宋_GBK" w:cs="方正仿宋_GBK"/>
                <w:sz w:val="22"/>
                <w:szCs w:val="22"/>
                <w:vertAlign w:val="baseline"/>
                <w:lang w:val="en-US" w:eastAsia="zh-Hans"/>
              </w:rPr>
              <w:t>远程支持</w:t>
            </w:r>
          </w:p>
        </w:tc>
      </w:tr>
    </w:tbl>
    <w:p w14:paraId="7FC1CF44">
      <w:pPr>
        <w:bidi w:val="0"/>
        <w:rPr>
          <w:rFonts w:hint="eastAsia"/>
          <w:lang w:val="en-US" w:eastAsia="zh-Hans"/>
        </w:rPr>
      </w:pPr>
    </w:p>
    <w:p w14:paraId="333A082F">
      <w:pPr>
        <w:pStyle w:val="2"/>
        <w:numPr>
          <w:ilvl w:val="0"/>
          <w:numId w:val="1"/>
        </w:numPr>
        <w:spacing w:line="360" w:lineRule="auto"/>
        <w:ind w:firstLine="641" w:firstLineChars="0"/>
        <w:rPr>
          <w:rFonts w:hint="eastAsia" w:ascii="方正小标宋简体" w:hAnsi="方正小标宋简体" w:eastAsia="方正小标宋简体" w:cs="方正小标宋简体"/>
          <w:b w:val="0"/>
          <w:bCs w:val="0"/>
          <w:lang w:val="en-US" w:eastAsia="zh-Hans"/>
        </w:rPr>
      </w:pPr>
      <w:r>
        <w:rPr>
          <w:rFonts w:hint="eastAsia" w:ascii="方正小标宋简体" w:hAnsi="方正小标宋简体" w:eastAsia="方正小标宋简体" w:cs="方正小标宋简体"/>
          <w:b w:val="0"/>
          <w:bCs w:val="0"/>
          <w:lang w:val="en-US" w:eastAsia="zh-CN"/>
        </w:rPr>
        <w:t>服务预览模式</w:t>
      </w:r>
    </w:p>
    <w:tbl>
      <w:tblPr>
        <w:tblStyle w:val="12"/>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2590"/>
        <w:gridCol w:w="5243"/>
      </w:tblGrid>
      <w:tr w14:paraId="76C6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285" w:type="dxa"/>
            <w:shd w:val="clear" w:color="auto" w:fill="F1F1F1" w:themeFill="background1" w:themeFillShade="F2"/>
            <w:vAlign w:val="center"/>
          </w:tcPr>
          <w:p w14:paraId="27D6CAA0">
            <w:pPr>
              <w:numPr>
                <w:ilvl w:val="0"/>
                <w:numId w:val="0"/>
              </w:numPr>
              <w:spacing w:after="0" w:line="240" w:lineRule="auto"/>
              <w:jc w:val="both"/>
              <w:rPr>
                <w:rFonts w:hint="default" w:ascii="方正仿宋_GBK" w:hAnsi="方正仿宋_GBK" w:eastAsia="方正仿宋_GBK" w:cs="方正仿宋_GBK"/>
                <w:sz w:val="24"/>
                <w:szCs w:val="24"/>
                <w:vertAlign w:val="baseline"/>
                <w:lang w:val="en-US" w:eastAsia="zh-Hans"/>
              </w:rPr>
            </w:pPr>
            <w:r>
              <w:rPr>
                <w:rFonts w:hint="eastAsia" w:ascii="方正仿宋_GBK" w:hAnsi="方正仿宋_GBK" w:eastAsia="方正仿宋_GBK" w:cs="方正仿宋_GBK"/>
                <w:sz w:val="24"/>
                <w:szCs w:val="24"/>
                <w:vertAlign w:val="baseline"/>
                <w:lang w:val="en-US" w:eastAsia="zh-Hans"/>
              </w:rPr>
              <w:t>分类</w:t>
            </w:r>
          </w:p>
        </w:tc>
        <w:tc>
          <w:tcPr>
            <w:tcW w:w="2590" w:type="dxa"/>
            <w:shd w:val="clear" w:color="auto" w:fill="F1F1F1" w:themeFill="background1" w:themeFillShade="F2"/>
            <w:vAlign w:val="center"/>
          </w:tcPr>
          <w:p w14:paraId="358926AD">
            <w:pPr>
              <w:numPr>
                <w:ilvl w:val="0"/>
                <w:numId w:val="0"/>
              </w:num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预览模式</w:t>
            </w:r>
          </w:p>
        </w:tc>
        <w:tc>
          <w:tcPr>
            <w:tcW w:w="5243" w:type="dxa"/>
            <w:shd w:val="clear" w:color="auto" w:fill="F1F1F1" w:themeFill="background1" w:themeFillShade="F2"/>
            <w:vAlign w:val="center"/>
          </w:tcPr>
          <w:p w14:paraId="1594FD7C">
            <w:pPr>
              <w:autoSpaceDE w:val="0"/>
              <w:autoSpaceDN w:val="0"/>
              <w:spacing w:after="0" w:line="240" w:lineRule="auto"/>
              <w:jc w:val="both"/>
              <w:rPr>
                <w:rFonts w:hint="default"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备注</w:t>
            </w:r>
          </w:p>
        </w:tc>
      </w:tr>
      <w:tr w14:paraId="6DBB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7" w:hRule="atLeast"/>
        </w:trPr>
        <w:tc>
          <w:tcPr>
            <w:tcW w:w="1285" w:type="dxa"/>
            <w:vMerge w:val="restart"/>
            <w:vAlign w:val="center"/>
          </w:tcPr>
          <w:p w14:paraId="4C43AA91">
            <w:pPr>
              <w:numPr>
                <w:ilvl w:val="0"/>
                <w:numId w:val="0"/>
              </w:numPr>
              <w:spacing w:after="0" w:line="240" w:lineRule="auto"/>
              <w:jc w:val="both"/>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预览模式</w:t>
            </w:r>
          </w:p>
        </w:tc>
        <w:tc>
          <w:tcPr>
            <w:tcW w:w="2590" w:type="dxa"/>
            <w:vAlign w:val="center"/>
          </w:tcPr>
          <w:p w14:paraId="4539B752">
            <w:pPr>
              <w:numPr>
                <w:ilvl w:val="0"/>
                <w:numId w:val="0"/>
              </w:numPr>
              <w:autoSpaceDE w:val="0"/>
              <w:autoSpaceDN w:val="0"/>
              <w:spacing w:after="0" w:line="240" w:lineRule="auto"/>
              <w:jc w:val="both"/>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纯前端预览模式</w:t>
            </w:r>
          </w:p>
        </w:tc>
        <w:tc>
          <w:tcPr>
            <w:tcW w:w="5243" w:type="dxa"/>
            <w:vAlign w:val="center"/>
          </w:tcPr>
          <w:p w14:paraId="67631651">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浏览器端直接向资源服务器端请求文件进行预览，无需预览服务器对文件进行任何预处理</w:t>
            </w:r>
          </w:p>
        </w:tc>
      </w:tr>
      <w:tr w14:paraId="18B4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2" w:hRule="atLeast"/>
        </w:trPr>
        <w:tc>
          <w:tcPr>
            <w:tcW w:w="1285" w:type="dxa"/>
            <w:vMerge w:val="continue"/>
            <w:vAlign w:val="center"/>
          </w:tcPr>
          <w:p w14:paraId="570B6A72">
            <w:pPr>
              <w:numPr>
                <w:ilvl w:val="0"/>
                <w:numId w:val="0"/>
              </w:numPr>
              <w:spacing w:after="0" w:line="240" w:lineRule="auto"/>
              <w:jc w:val="both"/>
              <w:rPr>
                <w:rFonts w:hint="eastAsia" w:ascii="方正仿宋_GBK" w:hAnsi="方正仿宋_GBK" w:eastAsia="方正仿宋_GBK" w:cs="方正仿宋_GBK"/>
                <w:sz w:val="22"/>
                <w:szCs w:val="22"/>
                <w:vertAlign w:val="baseline"/>
                <w:lang w:val="en-US" w:eastAsia="zh-Hans"/>
              </w:rPr>
            </w:pPr>
          </w:p>
        </w:tc>
        <w:tc>
          <w:tcPr>
            <w:tcW w:w="2590" w:type="dxa"/>
            <w:vAlign w:val="center"/>
          </w:tcPr>
          <w:p w14:paraId="1E236134">
            <w:pPr>
              <w:numPr>
                <w:ilvl w:val="0"/>
                <w:numId w:val="0"/>
              </w:numPr>
              <w:autoSpaceDE w:val="0"/>
              <w:autoSpaceDN w:val="0"/>
              <w:spacing w:after="0" w:line="240" w:lineRule="auto"/>
              <w:jc w:val="both"/>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bCs/>
                <w:sz w:val="22"/>
                <w:szCs w:val="22"/>
                <w:lang w:val="en-US" w:eastAsia="zh-CN"/>
              </w:rPr>
              <w:t>转PDF预览模式</w:t>
            </w:r>
          </w:p>
        </w:tc>
        <w:tc>
          <w:tcPr>
            <w:tcW w:w="5243" w:type="dxa"/>
            <w:vAlign w:val="center"/>
          </w:tcPr>
          <w:p w14:paraId="5D9AB089">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通过转换服务把office文档转换为PDF文档后再转发给用户浏览器端预览，保障文件预览效果的一致性</w:t>
            </w:r>
          </w:p>
        </w:tc>
      </w:tr>
      <w:tr w14:paraId="5CA5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6" w:hRule="atLeast"/>
        </w:trPr>
        <w:tc>
          <w:tcPr>
            <w:tcW w:w="1285" w:type="dxa"/>
            <w:vMerge w:val="continue"/>
            <w:vAlign w:val="center"/>
          </w:tcPr>
          <w:p w14:paraId="57563F54">
            <w:pPr>
              <w:numPr>
                <w:ilvl w:val="0"/>
                <w:numId w:val="0"/>
              </w:numPr>
              <w:spacing w:after="0" w:line="240" w:lineRule="auto"/>
              <w:jc w:val="both"/>
              <w:rPr>
                <w:rFonts w:hint="eastAsia" w:ascii="方正仿宋_GBK" w:hAnsi="方正仿宋_GBK" w:eastAsia="方正仿宋_GBK" w:cs="方正仿宋_GBK"/>
                <w:sz w:val="22"/>
                <w:szCs w:val="22"/>
                <w:vertAlign w:val="baseline"/>
                <w:lang w:val="en-US" w:eastAsia="zh-Hans"/>
              </w:rPr>
            </w:pPr>
          </w:p>
        </w:tc>
        <w:tc>
          <w:tcPr>
            <w:tcW w:w="2590" w:type="dxa"/>
            <w:vAlign w:val="center"/>
          </w:tcPr>
          <w:p w14:paraId="08944FD9">
            <w:pPr>
              <w:numPr>
                <w:ilvl w:val="0"/>
                <w:numId w:val="0"/>
              </w:numPr>
              <w:autoSpaceDE w:val="0"/>
              <w:autoSpaceDN w:val="0"/>
              <w:spacing w:after="0" w:line="240" w:lineRule="auto"/>
              <w:jc w:val="both"/>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bCs/>
                <w:sz w:val="22"/>
                <w:szCs w:val="22"/>
                <w:lang w:val="en-US" w:eastAsia="zh-CN"/>
              </w:rPr>
              <w:t>加密预览模式</w:t>
            </w:r>
          </w:p>
        </w:tc>
        <w:tc>
          <w:tcPr>
            <w:tcW w:w="5243" w:type="dxa"/>
            <w:vAlign w:val="center"/>
          </w:tcPr>
          <w:p w14:paraId="1FFC8F7B">
            <w:p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通过转换服务把office文档转换为加密的office文档再转发给用户浏览器预览，保障文档的安全性</w:t>
            </w:r>
          </w:p>
        </w:tc>
      </w:tr>
    </w:tbl>
    <w:p w14:paraId="2587F069">
      <w:pPr>
        <w:rPr>
          <w:rFonts w:hint="eastAsia" w:ascii="微软雅黑" w:hAnsi="微软雅黑" w:eastAsia="微软雅黑" w:cs="微软雅黑"/>
        </w:rPr>
      </w:pPr>
    </w:p>
    <w:p w14:paraId="3F8EBF30">
      <w:pPr>
        <w:rPr>
          <w:rFonts w:hint="eastAsia" w:ascii="微软雅黑" w:hAnsi="微软雅黑" w:eastAsia="微软雅黑" w:cs="微软雅黑"/>
        </w:rPr>
      </w:pPr>
    </w:p>
    <w:p w14:paraId="32F0E6B2">
      <w:pPr>
        <w:pStyle w:val="2"/>
        <w:numPr>
          <w:ilvl w:val="0"/>
          <w:numId w:val="1"/>
        </w:numPr>
        <w:spacing w:line="360" w:lineRule="auto"/>
        <w:ind w:firstLine="641" w:firstLineChars="0"/>
        <w:rPr>
          <w:rFonts w:hint="eastAsia" w:ascii="方正小标宋简体" w:hAnsi="方正小标宋简体" w:eastAsia="方正小标宋简体" w:cs="方正小标宋简体"/>
          <w:b w:val="0"/>
          <w:bCs w:val="0"/>
          <w:lang w:val="en-US" w:eastAsia="zh-Hans"/>
        </w:rPr>
      </w:pPr>
      <w:r>
        <w:rPr>
          <w:rFonts w:hint="eastAsia" w:ascii="方正小标宋简体" w:hAnsi="方正小标宋简体" w:eastAsia="方正小标宋简体" w:cs="方正小标宋简体"/>
          <w:b w:val="0"/>
          <w:bCs w:val="0"/>
          <w:lang w:val="en-US" w:eastAsia="zh-CN"/>
        </w:rPr>
        <w:t>浏览器适配</w:t>
      </w:r>
    </w:p>
    <w:tbl>
      <w:tblPr>
        <w:tblStyle w:val="12"/>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4"/>
        <w:gridCol w:w="3394"/>
        <w:gridCol w:w="2670"/>
      </w:tblGrid>
      <w:tr w14:paraId="1355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3054" w:type="dxa"/>
            <w:shd w:val="clear" w:color="auto" w:fill="F1F1F1" w:themeFill="background1" w:themeFillShade="F2"/>
            <w:vAlign w:val="center"/>
          </w:tcPr>
          <w:p w14:paraId="46DF19D9">
            <w:pPr>
              <w:numPr>
                <w:ilvl w:val="0"/>
                <w:numId w:val="0"/>
              </w:numPr>
              <w:spacing w:after="0" w:line="240" w:lineRule="auto"/>
              <w:jc w:val="both"/>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浏览器</w:t>
            </w:r>
          </w:p>
        </w:tc>
        <w:tc>
          <w:tcPr>
            <w:tcW w:w="3394" w:type="dxa"/>
            <w:shd w:val="clear" w:color="auto" w:fill="F1F1F1" w:themeFill="background1" w:themeFillShade="F2"/>
            <w:vAlign w:val="center"/>
          </w:tcPr>
          <w:p w14:paraId="75FDD54C">
            <w:pPr>
              <w:numPr>
                <w:ilvl w:val="0"/>
                <w:numId w:val="0"/>
              </w:num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版本</w:t>
            </w:r>
          </w:p>
        </w:tc>
        <w:tc>
          <w:tcPr>
            <w:tcW w:w="2670" w:type="dxa"/>
            <w:shd w:val="clear" w:color="auto" w:fill="F1F1F1" w:themeFill="background1" w:themeFillShade="F2"/>
            <w:vAlign w:val="center"/>
          </w:tcPr>
          <w:p w14:paraId="021E6A0A">
            <w:pPr>
              <w:autoSpaceDE w:val="0"/>
              <w:autoSpaceDN w:val="0"/>
              <w:spacing w:after="0" w:line="240" w:lineRule="auto"/>
              <w:jc w:val="both"/>
              <w:rPr>
                <w:rFonts w:hint="default" w:ascii="方正仿宋_GBK" w:hAnsi="方正仿宋_GBK" w:eastAsia="方正仿宋_GBK" w:cs="方正仿宋_GBK"/>
                <w:bCs/>
                <w:sz w:val="22"/>
                <w:szCs w:val="22"/>
                <w:lang w:val="en-US" w:eastAsia="zh-Hans"/>
              </w:rPr>
            </w:pPr>
            <w:r>
              <w:rPr>
                <w:rFonts w:hint="eastAsia" w:ascii="方正仿宋_GBK" w:hAnsi="方正仿宋_GBK" w:eastAsia="方正仿宋_GBK" w:cs="方正仿宋_GBK"/>
                <w:bCs/>
                <w:sz w:val="22"/>
                <w:szCs w:val="22"/>
                <w:lang w:val="en-US" w:eastAsia="zh-Hans"/>
              </w:rPr>
              <w:t>备注</w:t>
            </w:r>
          </w:p>
        </w:tc>
      </w:tr>
      <w:tr w14:paraId="4E46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3054" w:type="dxa"/>
            <w:shd w:val="clear" w:color="auto" w:fill="auto"/>
            <w:vAlign w:val="center"/>
          </w:tcPr>
          <w:p w14:paraId="0323FDDA">
            <w:pPr>
              <w:numPr>
                <w:ilvl w:val="0"/>
                <w:numId w:val="0"/>
              </w:numPr>
              <w:spacing w:after="0" w:line="240" w:lineRule="auto"/>
              <w:jc w:val="both"/>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Chrome浏览器</w:t>
            </w:r>
          </w:p>
        </w:tc>
        <w:tc>
          <w:tcPr>
            <w:tcW w:w="3394" w:type="dxa"/>
            <w:shd w:val="clear" w:color="auto" w:fill="auto"/>
            <w:vAlign w:val="center"/>
          </w:tcPr>
          <w:p w14:paraId="68AA7C15">
            <w:pPr>
              <w:numPr>
                <w:ilvl w:val="0"/>
                <w:numId w:val="0"/>
              </w:num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sz w:val="24"/>
                <w:szCs w:val="24"/>
                <w:vertAlign w:val="baseline"/>
                <w:lang w:val="en-US" w:eastAsia="zh-CN"/>
              </w:rPr>
              <w:t>Chrome 80以上</w:t>
            </w:r>
          </w:p>
        </w:tc>
        <w:tc>
          <w:tcPr>
            <w:tcW w:w="2670" w:type="dxa"/>
            <w:shd w:val="clear" w:color="auto" w:fill="auto"/>
            <w:vAlign w:val="center"/>
          </w:tcPr>
          <w:p w14:paraId="62B6C4C1">
            <w:pPr>
              <w:autoSpaceDE w:val="0"/>
              <w:autoSpaceDN w:val="0"/>
              <w:spacing w:after="0" w:line="240" w:lineRule="auto"/>
              <w:jc w:val="both"/>
              <w:rPr>
                <w:rFonts w:hint="eastAsia" w:ascii="方正仿宋_GBK" w:hAnsi="方正仿宋_GBK" w:eastAsia="方正仿宋_GBK" w:cs="方正仿宋_GBK"/>
                <w:bCs/>
                <w:sz w:val="22"/>
                <w:szCs w:val="22"/>
                <w:lang w:val="en-US" w:eastAsia="zh-Hans"/>
              </w:rPr>
            </w:pPr>
          </w:p>
        </w:tc>
      </w:tr>
      <w:tr w14:paraId="7754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3054" w:type="dxa"/>
            <w:shd w:val="clear" w:color="auto" w:fill="auto"/>
            <w:vAlign w:val="center"/>
          </w:tcPr>
          <w:p w14:paraId="2F5DA5E5">
            <w:pPr>
              <w:numPr>
                <w:ilvl w:val="0"/>
                <w:numId w:val="0"/>
              </w:numPr>
              <w:spacing w:after="0" w:line="240" w:lineRule="auto"/>
              <w:jc w:val="both"/>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Firefox浏览器</w:t>
            </w:r>
          </w:p>
        </w:tc>
        <w:tc>
          <w:tcPr>
            <w:tcW w:w="3394" w:type="dxa"/>
            <w:shd w:val="clear" w:color="auto" w:fill="auto"/>
            <w:vAlign w:val="center"/>
          </w:tcPr>
          <w:p w14:paraId="4F862318">
            <w:pPr>
              <w:numPr>
                <w:ilvl w:val="0"/>
                <w:numId w:val="0"/>
              </w:num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sz w:val="24"/>
                <w:szCs w:val="24"/>
                <w:vertAlign w:val="baseline"/>
                <w:lang w:val="en-US" w:eastAsia="zh-CN"/>
              </w:rPr>
              <w:t>Firefox 90以上</w:t>
            </w:r>
          </w:p>
        </w:tc>
        <w:tc>
          <w:tcPr>
            <w:tcW w:w="2670" w:type="dxa"/>
            <w:shd w:val="clear" w:color="auto" w:fill="auto"/>
            <w:vAlign w:val="center"/>
          </w:tcPr>
          <w:p w14:paraId="62F71BB8">
            <w:pPr>
              <w:autoSpaceDE w:val="0"/>
              <w:autoSpaceDN w:val="0"/>
              <w:spacing w:after="0" w:line="240" w:lineRule="auto"/>
              <w:jc w:val="both"/>
              <w:rPr>
                <w:rFonts w:hint="eastAsia" w:ascii="方正仿宋_GBK" w:hAnsi="方正仿宋_GBK" w:eastAsia="方正仿宋_GBK" w:cs="方正仿宋_GBK"/>
                <w:bCs/>
                <w:sz w:val="22"/>
                <w:szCs w:val="22"/>
                <w:lang w:val="en-US" w:eastAsia="zh-Hans"/>
              </w:rPr>
            </w:pPr>
          </w:p>
        </w:tc>
      </w:tr>
      <w:tr w14:paraId="0BFC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3054" w:type="dxa"/>
            <w:shd w:val="clear" w:color="auto" w:fill="auto"/>
            <w:vAlign w:val="center"/>
          </w:tcPr>
          <w:p w14:paraId="0B696B77">
            <w:pPr>
              <w:numPr>
                <w:ilvl w:val="0"/>
                <w:numId w:val="0"/>
              </w:numPr>
              <w:spacing w:after="0" w:line="240" w:lineRule="auto"/>
              <w:jc w:val="both"/>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360浏览器</w:t>
            </w:r>
          </w:p>
        </w:tc>
        <w:tc>
          <w:tcPr>
            <w:tcW w:w="3394" w:type="dxa"/>
            <w:shd w:val="clear" w:color="auto" w:fill="auto"/>
            <w:vAlign w:val="center"/>
          </w:tcPr>
          <w:p w14:paraId="3BD40EAF">
            <w:pPr>
              <w:numPr>
                <w:ilvl w:val="0"/>
                <w:numId w:val="0"/>
              </w:num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bCs/>
                <w:sz w:val="22"/>
                <w:szCs w:val="22"/>
                <w:lang w:val="en-US" w:eastAsia="zh-CN"/>
              </w:rPr>
              <w:t>360 10以上</w:t>
            </w:r>
          </w:p>
        </w:tc>
        <w:tc>
          <w:tcPr>
            <w:tcW w:w="2670" w:type="dxa"/>
            <w:shd w:val="clear" w:color="auto" w:fill="auto"/>
            <w:vAlign w:val="center"/>
          </w:tcPr>
          <w:p w14:paraId="6BEE7947">
            <w:pPr>
              <w:autoSpaceDE w:val="0"/>
              <w:autoSpaceDN w:val="0"/>
              <w:spacing w:after="0" w:line="240" w:lineRule="auto"/>
              <w:jc w:val="both"/>
              <w:rPr>
                <w:rFonts w:hint="eastAsia" w:ascii="方正仿宋_GBK" w:hAnsi="方正仿宋_GBK" w:eastAsia="方正仿宋_GBK" w:cs="方正仿宋_GBK"/>
                <w:bCs/>
                <w:sz w:val="22"/>
                <w:szCs w:val="22"/>
                <w:lang w:val="en-US" w:eastAsia="zh-Hans"/>
              </w:rPr>
            </w:pPr>
          </w:p>
        </w:tc>
      </w:tr>
      <w:tr w14:paraId="33AF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3054" w:type="dxa"/>
            <w:shd w:val="clear" w:color="auto" w:fill="auto"/>
            <w:vAlign w:val="center"/>
          </w:tcPr>
          <w:p w14:paraId="72F22F97">
            <w:pPr>
              <w:numPr>
                <w:ilvl w:val="0"/>
                <w:numId w:val="0"/>
              </w:numPr>
              <w:spacing w:after="0" w:line="240" w:lineRule="auto"/>
              <w:jc w:val="both"/>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Edge浏览器</w:t>
            </w:r>
          </w:p>
        </w:tc>
        <w:tc>
          <w:tcPr>
            <w:tcW w:w="3394" w:type="dxa"/>
            <w:shd w:val="clear" w:color="auto" w:fill="auto"/>
            <w:vAlign w:val="center"/>
          </w:tcPr>
          <w:p w14:paraId="2F3CAC20">
            <w:pPr>
              <w:numPr>
                <w:ilvl w:val="0"/>
                <w:numId w:val="0"/>
              </w:num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sz w:val="24"/>
                <w:szCs w:val="24"/>
                <w:vertAlign w:val="baseline"/>
                <w:lang w:val="en-US" w:eastAsia="zh-CN"/>
              </w:rPr>
              <w:t>Edge 90以上</w:t>
            </w:r>
          </w:p>
        </w:tc>
        <w:tc>
          <w:tcPr>
            <w:tcW w:w="2670" w:type="dxa"/>
            <w:shd w:val="clear" w:color="auto" w:fill="auto"/>
            <w:vAlign w:val="center"/>
          </w:tcPr>
          <w:p w14:paraId="06F25B28">
            <w:pPr>
              <w:autoSpaceDE w:val="0"/>
              <w:autoSpaceDN w:val="0"/>
              <w:spacing w:after="0" w:line="240" w:lineRule="auto"/>
              <w:jc w:val="both"/>
              <w:rPr>
                <w:rFonts w:hint="eastAsia" w:ascii="方正仿宋_GBK" w:hAnsi="方正仿宋_GBK" w:eastAsia="方正仿宋_GBK" w:cs="方正仿宋_GBK"/>
                <w:bCs/>
                <w:sz w:val="22"/>
                <w:szCs w:val="22"/>
                <w:lang w:val="en-US" w:eastAsia="zh-Hans"/>
              </w:rPr>
            </w:pPr>
          </w:p>
        </w:tc>
      </w:tr>
      <w:tr w14:paraId="4277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3054" w:type="dxa"/>
            <w:shd w:val="clear" w:color="auto" w:fill="auto"/>
            <w:vAlign w:val="center"/>
          </w:tcPr>
          <w:p w14:paraId="29C22D45">
            <w:pPr>
              <w:numPr>
                <w:ilvl w:val="0"/>
                <w:numId w:val="0"/>
              </w:numPr>
              <w:spacing w:after="0" w:line="240" w:lineRule="auto"/>
              <w:jc w:val="both"/>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Safari浏览器</w:t>
            </w:r>
          </w:p>
        </w:tc>
        <w:tc>
          <w:tcPr>
            <w:tcW w:w="3394" w:type="dxa"/>
            <w:shd w:val="clear" w:color="auto" w:fill="auto"/>
            <w:vAlign w:val="center"/>
          </w:tcPr>
          <w:p w14:paraId="4B679E37">
            <w:pPr>
              <w:numPr>
                <w:ilvl w:val="0"/>
                <w:numId w:val="0"/>
              </w:numPr>
              <w:autoSpaceDE w:val="0"/>
              <w:autoSpaceDN w:val="0"/>
              <w:spacing w:after="0" w:line="240" w:lineRule="auto"/>
              <w:jc w:val="both"/>
              <w:rPr>
                <w:rFonts w:hint="default" w:ascii="方正仿宋_GBK" w:hAnsi="方正仿宋_GBK" w:eastAsia="方正仿宋_GBK" w:cs="方正仿宋_GBK"/>
                <w:bCs/>
                <w:sz w:val="22"/>
                <w:szCs w:val="22"/>
                <w:lang w:val="en-US" w:eastAsia="zh-CN"/>
              </w:rPr>
            </w:pPr>
            <w:r>
              <w:rPr>
                <w:rFonts w:hint="eastAsia" w:ascii="方正仿宋_GBK" w:hAnsi="方正仿宋_GBK" w:eastAsia="方正仿宋_GBK" w:cs="方正仿宋_GBK"/>
                <w:sz w:val="24"/>
                <w:szCs w:val="24"/>
                <w:vertAlign w:val="baseline"/>
                <w:lang w:val="en-US" w:eastAsia="zh-CN"/>
              </w:rPr>
              <w:t>Safari 14以上</w:t>
            </w:r>
          </w:p>
        </w:tc>
        <w:tc>
          <w:tcPr>
            <w:tcW w:w="2670" w:type="dxa"/>
            <w:shd w:val="clear" w:color="auto" w:fill="auto"/>
            <w:vAlign w:val="center"/>
          </w:tcPr>
          <w:p w14:paraId="44E7EB07">
            <w:pPr>
              <w:autoSpaceDE w:val="0"/>
              <w:autoSpaceDN w:val="0"/>
              <w:spacing w:after="0" w:line="240" w:lineRule="auto"/>
              <w:jc w:val="both"/>
              <w:rPr>
                <w:rFonts w:hint="eastAsia" w:ascii="方正仿宋_GBK" w:hAnsi="方正仿宋_GBK" w:eastAsia="方正仿宋_GBK" w:cs="方正仿宋_GBK"/>
                <w:bCs/>
                <w:sz w:val="22"/>
                <w:szCs w:val="22"/>
                <w:lang w:val="en-US" w:eastAsia="zh-Hans"/>
              </w:rPr>
            </w:pPr>
          </w:p>
        </w:tc>
      </w:tr>
    </w:tbl>
    <w:p w14:paraId="031025AA">
      <w:pPr>
        <w:rPr>
          <w:rFonts w:hint="eastAsia"/>
          <w:lang w:val="en-US" w:eastAsia="zh-Hans"/>
        </w:rPr>
      </w:pPr>
    </w:p>
    <w:p w14:paraId="0A6E0437">
      <w:pPr>
        <w:bidi w:val="0"/>
        <w:rPr>
          <w:rFonts w:hint="eastAsia"/>
          <w:lang w:val="en-US" w:eastAsia="zh-Hans"/>
        </w:rPr>
      </w:pPr>
    </w:p>
    <w:p w14:paraId="38DEA9D0">
      <w:pPr>
        <w:bidi w:val="0"/>
        <w:rPr>
          <w:rFonts w:hint="eastAsia"/>
          <w:lang w:val="en-US" w:eastAsia="zh-Hans"/>
        </w:rPr>
      </w:pPr>
    </w:p>
    <w:p w14:paraId="3F507D7E">
      <w:pPr>
        <w:bidi w:val="0"/>
        <w:rPr>
          <w:rFonts w:hint="eastAsia"/>
          <w:lang w:val="en-US" w:eastAsia="zh-Hans"/>
        </w:rPr>
      </w:pPr>
    </w:p>
    <w:p w14:paraId="4FA6DB15">
      <w:pPr>
        <w:bidi w:val="0"/>
        <w:rPr>
          <w:rFonts w:hint="eastAsia"/>
          <w:lang w:val="en-US" w:eastAsia="zh-Hans"/>
        </w:rPr>
      </w:pPr>
    </w:p>
    <w:p w14:paraId="727B2E3A">
      <w:pPr>
        <w:rPr>
          <w:rFonts w:hint="eastAsia" w:ascii="方正小标宋简体" w:hAnsi="方正小标宋简体" w:eastAsia="方正小标宋简体" w:cs="方正小标宋简体"/>
          <w:b w:val="0"/>
          <w:bCs w:val="0"/>
          <w:lang w:val="en-US" w:eastAsia="zh-Hans"/>
        </w:rPr>
      </w:pPr>
    </w:p>
    <w:p w14:paraId="4DAF1769">
      <w:pPr>
        <w:rPr>
          <w:rFonts w:hint="eastAsia" w:ascii="方正小标宋简体" w:hAnsi="方正小标宋简体" w:eastAsia="方正小标宋简体" w:cs="方正小标宋简体"/>
          <w:b w:val="0"/>
          <w:bCs w:val="0"/>
          <w:lang w:val="en-US" w:eastAsia="zh-Hans"/>
        </w:rPr>
      </w:pPr>
    </w:p>
    <w:p w14:paraId="42828E0D">
      <w:pPr>
        <w:rPr>
          <w:rFonts w:hint="eastAsia" w:ascii="方正小标宋简体" w:hAnsi="方正小标宋简体" w:eastAsia="方正小标宋简体" w:cs="方正小标宋简体"/>
          <w:b w:val="0"/>
          <w:bCs w:val="0"/>
          <w:lang w:val="en-US" w:eastAsia="zh-Hans"/>
        </w:rPr>
      </w:pPr>
    </w:p>
    <w:p w14:paraId="56F2A8C5">
      <w:pPr>
        <w:rPr>
          <w:rFonts w:hint="eastAsia" w:ascii="方正小标宋简体" w:hAnsi="方正小标宋简体" w:eastAsia="方正小标宋简体" w:cs="方正小标宋简体"/>
          <w:b w:val="0"/>
          <w:bCs w:val="0"/>
          <w:lang w:val="en-US" w:eastAsia="zh-Hans"/>
        </w:rPr>
      </w:pPr>
    </w:p>
    <w:p w14:paraId="54308517">
      <w:pPr>
        <w:rPr>
          <w:rFonts w:hint="eastAsia" w:ascii="方正小标宋简体" w:hAnsi="方正小标宋简体" w:eastAsia="方正小标宋简体" w:cs="方正小标宋简体"/>
          <w:b w:val="0"/>
          <w:bCs w:val="0"/>
          <w:lang w:val="en-US" w:eastAsia="zh-Hans"/>
        </w:rPr>
      </w:pPr>
    </w:p>
    <w:p w14:paraId="1DE3BD3E">
      <w:pPr>
        <w:rPr>
          <w:rFonts w:hint="eastAsia" w:ascii="方正小标宋简体" w:hAnsi="方正小标宋简体" w:eastAsia="方正小标宋简体" w:cs="方正小标宋简体"/>
          <w:b w:val="0"/>
          <w:bCs w:val="0"/>
          <w:lang w:val="en-US" w:eastAsia="zh-Hans"/>
        </w:rPr>
      </w:pPr>
    </w:p>
    <w:p w14:paraId="0D5A7AEC">
      <w:pPr>
        <w:rPr>
          <w:rFonts w:hint="eastAsia" w:ascii="方正小标宋简体" w:hAnsi="方正小标宋简体" w:eastAsia="方正小标宋简体" w:cs="方正小标宋简体"/>
          <w:b w:val="0"/>
          <w:bCs w:val="0"/>
          <w:lang w:val="en-US" w:eastAsia="zh-Hans"/>
        </w:rPr>
      </w:pPr>
    </w:p>
    <w:p w14:paraId="24BF99B2">
      <w:pPr>
        <w:pStyle w:val="2"/>
        <w:numPr>
          <w:ilvl w:val="0"/>
          <w:numId w:val="1"/>
        </w:numPr>
        <w:spacing w:line="360" w:lineRule="auto"/>
        <w:ind w:firstLine="641" w:firstLineChars="0"/>
        <w:rPr>
          <w:rFonts w:hint="eastAsia" w:ascii="方正小标宋简体" w:hAnsi="方正小标宋简体" w:eastAsia="方正小标宋简体" w:cs="方正小标宋简体"/>
          <w:b w:val="0"/>
          <w:bCs w:val="0"/>
          <w:lang w:val="en-US" w:eastAsia="zh-Hans"/>
        </w:rPr>
      </w:pPr>
      <w:r>
        <w:rPr>
          <w:rFonts w:hint="eastAsia" w:ascii="方正小标宋简体" w:hAnsi="方正小标宋简体" w:eastAsia="方正小标宋简体" w:cs="方正小标宋简体"/>
          <w:b w:val="0"/>
          <w:bCs w:val="0"/>
          <w:lang w:val="en-US" w:eastAsia="zh-Hans"/>
        </w:rPr>
        <w:t>文档预览效果</w:t>
      </w:r>
    </w:p>
    <w:p w14:paraId="72AD5C82">
      <w:pPr>
        <w:numPr>
          <w:ilvl w:val="0"/>
          <w:numId w:val="0"/>
        </w:numPr>
        <w:spacing w:line="480" w:lineRule="auto"/>
      </w:pPr>
      <w:r>
        <w:drawing>
          <wp:inline distT="0" distB="0" distL="114300" distR="114300">
            <wp:extent cx="5762625" cy="3168015"/>
            <wp:effectExtent l="0" t="0" r="3175"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762625" cy="3168015"/>
                    </a:xfrm>
                    <a:prstGeom prst="rect">
                      <a:avLst/>
                    </a:prstGeom>
                    <a:noFill/>
                    <a:ln>
                      <a:noFill/>
                    </a:ln>
                  </pic:spPr>
                </pic:pic>
              </a:graphicData>
            </a:graphic>
          </wp:inline>
        </w:drawing>
      </w:r>
    </w:p>
    <w:p w14:paraId="2E0D9385">
      <w:pPr>
        <w:numPr>
          <w:numId w:val="0"/>
        </w:numPr>
        <w:spacing w:line="480" w:lineRule="auto"/>
        <w:ind w:leftChars="0"/>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Hans"/>
        </w:rPr>
        <w:t>word文档</w:t>
      </w:r>
      <w:r>
        <w:rPr>
          <w:rFonts w:hint="eastAsia" w:ascii="方正仿宋_GBK" w:hAnsi="方正仿宋_GBK" w:eastAsia="方正仿宋_GBK" w:cs="方正仿宋_GBK"/>
          <w:lang w:val="en-US" w:eastAsia="zh-CN"/>
        </w:rPr>
        <w:t>预览效果</w:t>
      </w:r>
    </w:p>
    <w:p w14:paraId="5492063D">
      <w:pPr>
        <w:numPr>
          <w:numId w:val="0"/>
        </w:numPr>
        <w:spacing w:line="480" w:lineRule="auto"/>
        <w:ind w:leftChars="0"/>
        <w:jc w:val="center"/>
        <w:rPr>
          <w:rFonts w:hint="eastAsia" w:ascii="方正仿宋_GBK" w:hAnsi="方正仿宋_GBK" w:eastAsia="方正仿宋_GBK" w:cs="方正仿宋_GBK"/>
          <w:lang w:val="en-US" w:eastAsia="zh-Hans"/>
        </w:rPr>
      </w:pPr>
    </w:p>
    <w:p w14:paraId="616560EB">
      <w:pPr>
        <w:numPr>
          <w:ilvl w:val="0"/>
          <w:numId w:val="0"/>
        </w:numPr>
        <w:spacing w:line="480" w:lineRule="auto"/>
      </w:pPr>
      <w:r>
        <w:drawing>
          <wp:inline distT="0" distB="0" distL="114300" distR="114300">
            <wp:extent cx="5772150" cy="3175635"/>
            <wp:effectExtent l="0" t="0" r="19050" b="247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772150" cy="3175635"/>
                    </a:xfrm>
                    <a:prstGeom prst="rect">
                      <a:avLst/>
                    </a:prstGeom>
                    <a:noFill/>
                    <a:ln>
                      <a:noFill/>
                    </a:ln>
                  </pic:spPr>
                </pic:pic>
              </a:graphicData>
            </a:graphic>
          </wp:inline>
        </w:drawing>
      </w:r>
    </w:p>
    <w:p w14:paraId="2CDDBB2E">
      <w:pPr>
        <w:numPr>
          <w:numId w:val="0"/>
        </w:numPr>
        <w:spacing w:line="480" w:lineRule="auto"/>
        <w:ind w:leftChars="0"/>
        <w:jc w:val="center"/>
        <w:rPr>
          <w:rFonts w:hint="eastAsia" w:ascii="方正仿宋_GBK" w:hAnsi="方正仿宋_GBK" w:eastAsia="方正仿宋_GBK" w:cs="方正仿宋_GBK"/>
          <w:lang w:val="en-US" w:eastAsia="zh-Hans"/>
        </w:rPr>
      </w:pPr>
      <w:r>
        <w:rPr>
          <w:rFonts w:hint="eastAsia" w:ascii="方正仿宋_GBK" w:hAnsi="方正仿宋_GBK" w:eastAsia="方正仿宋_GBK" w:cs="方正仿宋_GBK"/>
          <w:lang w:val="en-US" w:eastAsia="zh-Hans"/>
        </w:rPr>
        <w:t>excel文档</w:t>
      </w:r>
      <w:r>
        <w:rPr>
          <w:rFonts w:hint="eastAsia" w:ascii="方正仿宋_GBK" w:hAnsi="方正仿宋_GBK" w:eastAsia="方正仿宋_GBK" w:cs="方正仿宋_GBK"/>
          <w:lang w:val="en-US" w:eastAsia="zh-CN"/>
        </w:rPr>
        <w:t>预览效果</w:t>
      </w:r>
    </w:p>
    <w:p w14:paraId="5FD0B936">
      <w:pPr>
        <w:numPr>
          <w:numId w:val="0"/>
        </w:numPr>
        <w:spacing w:line="480" w:lineRule="auto"/>
        <w:rPr>
          <w:rFonts w:hint="eastAsia" w:ascii="方正仿宋_GBK" w:hAnsi="方正仿宋_GBK" w:eastAsia="方正仿宋_GBK" w:cs="方正仿宋_GBK"/>
          <w:lang w:val="en-US" w:eastAsia="zh-Hans"/>
        </w:rPr>
      </w:pPr>
      <w:r>
        <w:drawing>
          <wp:inline distT="0" distB="0" distL="114300" distR="114300">
            <wp:extent cx="5762625" cy="3171825"/>
            <wp:effectExtent l="0" t="0" r="317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762625" cy="3171825"/>
                    </a:xfrm>
                    <a:prstGeom prst="rect">
                      <a:avLst/>
                    </a:prstGeom>
                    <a:noFill/>
                    <a:ln>
                      <a:noFill/>
                    </a:ln>
                  </pic:spPr>
                </pic:pic>
              </a:graphicData>
            </a:graphic>
          </wp:inline>
        </w:drawing>
      </w:r>
    </w:p>
    <w:p w14:paraId="7D845D66">
      <w:pPr>
        <w:numPr>
          <w:ilvl w:val="0"/>
          <w:numId w:val="0"/>
        </w:numPr>
        <w:spacing w:line="480" w:lineRule="auto"/>
        <w:ind w:leftChars="0"/>
        <w:jc w:val="center"/>
        <w:rPr>
          <w:rFonts w:hint="eastAsia" w:ascii="方正仿宋_GBK" w:hAnsi="方正仿宋_GBK" w:eastAsia="方正仿宋_GBK" w:cs="方正仿宋_GBK"/>
          <w:lang w:val="en-US" w:eastAsia="zh-Hans"/>
        </w:rPr>
      </w:pPr>
      <w:r>
        <w:rPr>
          <w:rFonts w:hint="eastAsia" w:ascii="方正仿宋_GBK" w:hAnsi="方正仿宋_GBK" w:eastAsia="方正仿宋_GBK" w:cs="方正仿宋_GBK"/>
          <w:lang w:val="en-US" w:eastAsia="zh-Hans"/>
        </w:rPr>
        <w:t>ppt文档</w:t>
      </w:r>
      <w:r>
        <w:rPr>
          <w:rFonts w:hint="eastAsia" w:ascii="方正仿宋_GBK" w:hAnsi="方正仿宋_GBK" w:eastAsia="方正仿宋_GBK" w:cs="方正仿宋_GBK"/>
          <w:lang w:val="en-US" w:eastAsia="zh-CN"/>
        </w:rPr>
        <w:t>预览效果</w:t>
      </w:r>
    </w:p>
    <w:p w14:paraId="195CBA21">
      <w:pPr>
        <w:numPr>
          <w:ilvl w:val="0"/>
          <w:numId w:val="0"/>
        </w:numPr>
        <w:spacing w:line="480" w:lineRule="auto"/>
        <w:ind w:leftChars="0"/>
        <w:rPr>
          <w:rFonts w:hint="eastAsia" w:ascii="方正仿宋_GBK" w:hAnsi="方正仿宋_GBK" w:eastAsia="方正仿宋_GBK" w:cs="方正仿宋_GBK"/>
          <w:lang w:val="en-US" w:eastAsia="zh-Hans"/>
        </w:rPr>
      </w:pPr>
    </w:p>
    <w:p w14:paraId="2525A3BA">
      <w:pPr>
        <w:numPr>
          <w:ilvl w:val="0"/>
          <w:numId w:val="0"/>
        </w:numPr>
        <w:spacing w:line="480" w:lineRule="auto"/>
        <w:ind w:leftChars="0"/>
        <w:rPr>
          <w:rFonts w:hint="eastAsia" w:ascii="方正仿宋_GBK" w:hAnsi="方正仿宋_GBK" w:eastAsia="方正仿宋_GBK" w:cs="方正仿宋_GBK"/>
          <w:lang w:val="en-US" w:eastAsia="zh-Hans"/>
        </w:rPr>
      </w:pPr>
    </w:p>
    <w:p w14:paraId="75CEF31A">
      <w:pPr>
        <w:numPr>
          <w:numId w:val="0"/>
        </w:numPr>
        <w:spacing w:line="480" w:lineRule="auto"/>
        <w:ind w:leftChars="0"/>
        <w:rPr>
          <w:rFonts w:hint="eastAsia" w:ascii="方正仿宋_GBK" w:hAnsi="方正仿宋_GBK" w:eastAsia="方正仿宋_GBK" w:cs="方正仿宋_GBK"/>
          <w:lang w:val="en-US" w:eastAsia="zh-Hans"/>
        </w:rPr>
      </w:pPr>
      <w:r>
        <w:drawing>
          <wp:inline distT="0" distB="0" distL="114300" distR="114300">
            <wp:extent cx="5762625" cy="3168015"/>
            <wp:effectExtent l="0" t="0" r="3175"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762625" cy="3168015"/>
                    </a:xfrm>
                    <a:prstGeom prst="rect">
                      <a:avLst/>
                    </a:prstGeom>
                    <a:noFill/>
                    <a:ln>
                      <a:noFill/>
                    </a:ln>
                  </pic:spPr>
                </pic:pic>
              </a:graphicData>
            </a:graphic>
          </wp:inline>
        </w:drawing>
      </w:r>
    </w:p>
    <w:p w14:paraId="72E99F77">
      <w:pPr>
        <w:widowControl w:val="0"/>
        <w:numPr>
          <w:ilvl w:val="0"/>
          <w:numId w:val="0"/>
        </w:numPr>
        <w:autoSpaceDE w:val="0"/>
        <w:autoSpaceDN w:val="0"/>
        <w:spacing w:line="480" w:lineRule="auto"/>
        <w:jc w:val="center"/>
        <w:rPr>
          <w:rFonts w:hint="eastAsia" w:ascii="方正仿宋_GBK" w:hAnsi="方正仿宋_GBK" w:eastAsia="方正仿宋_GBK" w:cs="方正仿宋_GBK"/>
          <w:lang w:val="en-US" w:eastAsia="zh-Hans"/>
        </w:rPr>
      </w:pPr>
      <w:r>
        <w:rPr>
          <w:rFonts w:hint="eastAsia" w:ascii="方正仿宋_GBK" w:hAnsi="方正仿宋_GBK" w:eastAsia="方正仿宋_GBK" w:cs="方正仿宋_GBK"/>
          <w:lang w:val="en-US" w:eastAsia="zh-Hans"/>
        </w:rPr>
        <w:t>pdf文档</w:t>
      </w:r>
      <w:r>
        <w:rPr>
          <w:rFonts w:hint="eastAsia" w:ascii="方正仿宋_GBK" w:hAnsi="方正仿宋_GBK" w:eastAsia="方正仿宋_GBK" w:cs="方正仿宋_GBK"/>
          <w:lang w:val="en-US" w:eastAsia="zh-CN"/>
        </w:rPr>
        <w:t>预览效果</w:t>
      </w:r>
    </w:p>
    <w:p w14:paraId="4AE40E74">
      <w:pPr>
        <w:numPr>
          <w:numId w:val="0"/>
        </w:numPr>
        <w:spacing w:line="480" w:lineRule="auto"/>
        <w:ind w:leftChars="0"/>
        <w:rPr>
          <w:rFonts w:hint="eastAsia" w:ascii="方正仿宋_GBK" w:hAnsi="方正仿宋_GBK" w:eastAsia="方正仿宋_GBK" w:cs="方正仿宋_GBK"/>
          <w:lang w:val="en-US" w:eastAsia="zh-Hans"/>
        </w:rPr>
      </w:pPr>
      <w:r>
        <w:drawing>
          <wp:inline distT="0" distB="0" distL="114300" distR="114300">
            <wp:extent cx="5762625" cy="3171825"/>
            <wp:effectExtent l="0" t="0" r="3175"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5762625" cy="3171825"/>
                    </a:xfrm>
                    <a:prstGeom prst="rect">
                      <a:avLst/>
                    </a:prstGeom>
                    <a:noFill/>
                    <a:ln>
                      <a:noFill/>
                    </a:ln>
                  </pic:spPr>
                </pic:pic>
              </a:graphicData>
            </a:graphic>
          </wp:inline>
        </w:drawing>
      </w:r>
    </w:p>
    <w:p w14:paraId="29F307FF">
      <w:pPr>
        <w:numPr>
          <w:ilvl w:val="0"/>
          <w:numId w:val="0"/>
        </w:numPr>
        <w:spacing w:line="480" w:lineRule="auto"/>
        <w:ind w:leftChars="0"/>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Hans"/>
        </w:rPr>
        <w:t>ofd文档</w:t>
      </w:r>
      <w:r>
        <w:rPr>
          <w:rFonts w:hint="eastAsia" w:ascii="方正仿宋_GBK" w:hAnsi="方正仿宋_GBK" w:eastAsia="方正仿宋_GBK" w:cs="方正仿宋_GBK"/>
          <w:lang w:val="en-US" w:eastAsia="zh-CN"/>
        </w:rPr>
        <w:t>预览效果</w:t>
      </w:r>
    </w:p>
    <w:p w14:paraId="3AFD607C">
      <w:pPr>
        <w:numPr>
          <w:ilvl w:val="0"/>
          <w:numId w:val="0"/>
        </w:numPr>
        <w:spacing w:line="480" w:lineRule="auto"/>
        <w:ind w:leftChars="0"/>
        <w:jc w:val="center"/>
        <w:rPr>
          <w:rFonts w:hint="eastAsia" w:ascii="方正仿宋_GBK" w:hAnsi="方正仿宋_GBK" w:eastAsia="方正仿宋_GBK" w:cs="方正仿宋_GBK"/>
          <w:lang w:val="en-US" w:eastAsia="zh-CN"/>
        </w:rPr>
      </w:pPr>
    </w:p>
    <w:p w14:paraId="7FAC2C8A">
      <w:pPr>
        <w:numPr>
          <w:ilvl w:val="0"/>
          <w:numId w:val="0"/>
        </w:numPr>
        <w:spacing w:line="480" w:lineRule="auto"/>
        <w:ind w:leftChars="0"/>
        <w:jc w:val="center"/>
        <w:rPr>
          <w:rFonts w:hint="eastAsia" w:ascii="方正仿宋_GBK" w:hAnsi="方正仿宋_GBK" w:eastAsia="方正仿宋_GBK" w:cs="方正仿宋_GBK"/>
          <w:lang w:val="en-US" w:eastAsia="zh-Hans"/>
        </w:rPr>
      </w:pPr>
    </w:p>
    <w:p w14:paraId="338AFB89">
      <w:pPr>
        <w:numPr>
          <w:numId w:val="0"/>
        </w:numPr>
        <w:spacing w:line="480" w:lineRule="auto"/>
        <w:ind w:leftChars="0"/>
        <w:rPr>
          <w:rFonts w:hint="eastAsia" w:ascii="方正仿宋_GBK" w:hAnsi="方正仿宋_GBK" w:eastAsia="方正仿宋_GBK" w:cs="方正仿宋_GBK"/>
          <w:lang w:val="en-US" w:eastAsia="zh-Hans"/>
        </w:rPr>
      </w:pPr>
      <w:r>
        <w:drawing>
          <wp:inline distT="0" distB="0" distL="114300" distR="114300">
            <wp:extent cx="5762625" cy="3168015"/>
            <wp:effectExtent l="0" t="0" r="3175" b="698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5762625" cy="3168015"/>
                    </a:xfrm>
                    <a:prstGeom prst="rect">
                      <a:avLst/>
                    </a:prstGeom>
                    <a:noFill/>
                    <a:ln>
                      <a:noFill/>
                    </a:ln>
                  </pic:spPr>
                </pic:pic>
              </a:graphicData>
            </a:graphic>
          </wp:inline>
        </w:drawing>
      </w:r>
    </w:p>
    <w:p w14:paraId="29C0B3C6">
      <w:pPr>
        <w:widowControl w:val="0"/>
        <w:numPr>
          <w:ilvl w:val="0"/>
          <w:numId w:val="0"/>
        </w:numPr>
        <w:autoSpaceDE w:val="0"/>
        <w:autoSpaceDN w:val="0"/>
        <w:spacing w:line="480" w:lineRule="auto"/>
        <w:jc w:val="center"/>
      </w:pPr>
      <w:r>
        <w:rPr>
          <w:rFonts w:hint="eastAsia" w:ascii="方正仿宋_GBK" w:hAnsi="方正仿宋_GBK" w:eastAsia="方正仿宋_GBK" w:cs="方正仿宋_GBK"/>
          <w:lang w:val="en-US" w:eastAsia="zh-Hans"/>
        </w:rPr>
        <w:t>文本文档</w:t>
      </w:r>
      <w:r>
        <w:rPr>
          <w:rFonts w:hint="eastAsia" w:ascii="方正仿宋_GBK" w:hAnsi="方正仿宋_GBK" w:eastAsia="方正仿宋_GBK" w:cs="方正仿宋_GBK"/>
          <w:lang w:val="en-US" w:eastAsia="zh-CN"/>
        </w:rPr>
        <w:t>预览效果</w:t>
      </w:r>
    </w:p>
    <w:p w14:paraId="4FC2C9BF">
      <w:pPr>
        <w:widowControl w:val="0"/>
        <w:numPr>
          <w:ilvl w:val="0"/>
          <w:numId w:val="0"/>
        </w:numPr>
        <w:autoSpaceDE w:val="0"/>
        <w:autoSpaceDN w:val="0"/>
        <w:spacing w:line="480" w:lineRule="auto"/>
      </w:pPr>
    </w:p>
    <w:p w14:paraId="1F75BF70">
      <w:pPr>
        <w:numPr>
          <w:numId w:val="0"/>
        </w:numPr>
        <w:spacing w:line="480" w:lineRule="auto"/>
        <w:ind w:leftChars="0"/>
        <w:rPr>
          <w:rFonts w:hint="eastAsia" w:ascii="方正仿宋_GBK" w:hAnsi="方正仿宋_GBK" w:eastAsia="方正仿宋_GBK" w:cs="方正仿宋_GBK"/>
          <w:lang w:val="en-US" w:eastAsia="zh-Hans"/>
        </w:rPr>
      </w:pPr>
      <w:r>
        <w:drawing>
          <wp:inline distT="0" distB="0" distL="114300" distR="114300">
            <wp:extent cx="5772150" cy="3175635"/>
            <wp:effectExtent l="0" t="0" r="19050" b="247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5772150" cy="3175635"/>
                    </a:xfrm>
                    <a:prstGeom prst="rect">
                      <a:avLst/>
                    </a:prstGeom>
                    <a:noFill/>
                    <a:ln>
                      <a:noFill/>
                    </a:ln>
                  </pic:spPr>
                </pic:pic>
              </a:graphicData>
            </a:graphic>
          </wp:inline>
        </w:drawing>
      </w:r>
    </w:p>
    <w:p w14:paraId="0F3ED89C">
      <w:pPr>
        <w:numPr>
          <w:ilvl w:val="0"/>
          <w:numId w:val="0"/>
        </w:numPr>
        <w:spacing w:line="480" w:lineRule="auto"/>
        <w:ind w:leftChars="0"/>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Hans"/>
        </w:rPr>
        <w:t>图片</w:t>
      </w:r>
      <w:r>
        <w:rPr>
          <w:rFonts w:hint="eastAsia" w:ascii="方正仿宋_GBK" w:hAnsi="方正仿宋_GBK" w:eastAsia="方正仿宋_GBK" w:cs="方正仿宋_GBK"/>
          <w:lang w:val="en-US" w:eastAsia="zh-CN"/>
        </w:rPr>
        <w:t>预览效果</w:t>
      </w:r>
    </w:p>
    <w:p w14:paraId="05905ECF">
      <w:pPr>
        <w:numPr>
          <w:ilvl w:val="0"/>
          <w:numId w:val="0"/>
        </w:numPr>
        <w:spacing w:line="480" w:lineRule="auto"/>
        <w:ind w:leftChars="0"/>
        <w:jc w:val="center"/>
        <w:rPr>
          <w:rFonts w:hint="eastAsia" w:ascii="方正仿宋_GBK" w:hAnsi="方正仿宋_GBK" w:eastAsia="方正仿宋_GBK" w:cs="方正仿宋_GBK"/>
          <w:lang w:val="en-US" w:eastAsia="zh-CN"/>
        </w:rPr>
      </w:pPr>
    </w:p>
    <w:p w14:paraId="78B89B52">
      <w:pPr>
        <w:numPr>
          <w:ilvl w:val="0"/>
          <w:numId w:val="0"/>
        </w:numPr>
        <w:spacing w:line="480" w:lineRule="auto"/>
        <w:ind w:leftChars="0"/>
        <w:jc w:val="center"/>
        <w:rPr>
          <w:rFonts w:hint="eastAsia" w:ascii="方正仿宋_GBK" w:hAnsi="方正仿宋_GBK" w:eastAsia="方正仿宋_GBK" w:cs="方正仿宋_GBK"/>
          <w:lang w:val="en-US" w:eastAsia="zh-CN"/>
        </w:rPr>
      </w:pPr>
    </w:p>
    <w:p w14:paraId="598E736F">
      <w:pPr>
        <w:numPr>
          <w:ilvl w:val="0"/>
          <w:numId w:val="0"/>
        </w:numPr>
        <w:spacing w:line="480" w:lineRule="auto"/>
        <w:ind w:leftChars="0"/>
      </w:pPr>
      <w:r>
        <w:drawing>
          <wp:inline distT="0" distB="0" distL="114300" distR="114300">
            <wp:extent cx="5762625" cy="3171825"/>
            <wp:effectExtent l="0" t="0" r="3175" b="31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762625" cy="3171825"/>
                    </a:xfrm>
                    <a:prstGeom prst="rect">
                      <a:avLst/>
                    </a:prstGeom>
                    <a:noFill/>
                    <a:ln>
                      <a:noFill/>
                    </a:ln>
                  </pic:spPr>
                </pic:pic>
              </a:graphicData>
            </a:graphic>
          </wp:inline>
        </w:drawing>
      </w:r>
    </w:p>
    <w:p w14:paraId="5D5BEF9D">
      <w:pPr>
        <w:numPr>
          <w:ilvl w:val="0"/>
          <w:numId w:val="0"/>
        </w:numPr>
        <w:spacing w:line="480" w:lineRule="auto"/>
        <w:ind w:leftChars="0"/>
        <w:jc w:val="center"/>
        <w:rPr>
          <w:rFonts w:hint="eastAsia"/>
        </w:rPr>
      </w:pPr>
      <w:r>
        <w:rPr>
          <w:rFonts w:hint="eastAsia" w:ascii="方正仿宋_GBK" w:hAnsi="方正仿宋_GBK" w:eastAsia="方正仿宋_GBK" w:cs="方正仿宋_GBK"/>
          <w:lang w:val="en-US" w:eastAsia="zh-Hans"/>
        </w:rPr>
        <w:t>压缩包</w:t>
      </w:r>
      <w:r>
        <w:rPr>
          <w:rFonts w:hint="eastAsia" w:ascii="方正仿宋_GBK" w:hAnsi="方正仿宋_GBK" w:eastAsia="方正仿宋_GBK" w:cs="方正仿宋_GBK"/>
          <w:lang w:val="en-US" w:eastAsia="zh-CN"/>
        </w:rPr>
        <w:t>预览效果</w:t>
      </w:r>
    </w:p>
    <w:p w14:paraId="3AFD97A0">
      <w:pPr>
        <w:numPr>
          <w:ilvl w:val="0"/>
          <w:numId w:val="0"/>
        </w:numPr>
        <w:spacing w:line="480" w:lineRule="auto"/>
        <w:ind w:leftChars="0"/>
        <w:jc w:val="center"/>
        <w:rPr>
          <w:rFonts w:hint="eastAsia" w:ascii="方正仿宋_GBK" w:hAnsi="方正仿宋_GBK" w:eastAsia="方正仿宋_GBK" w:cs="方正仿宋_GBK"/>
          <w:lang w:val="en-US" w:eastAsia="zh-Hans"/>
        </w:rPr>
      </w:pPr>
    </w:p>
    <w:p w14:paraId="252435BB">
      <w:pPr>
        <w:numPr>
          <w:numId w:val="0"/>
        </w:numPr>
        <w:spacing w:line="480" w:lineRule="auto"/>
        <w:ind w:leftChars="0"/>
        <w:rPr>
          <w:rFonts w:hint="eastAsia" w:ascii="方正仿宋_GBK" w:hAnsi="方正仿宋_GBK" w:eastAsia="方正仿宋_GBK" w:cs="方正仿宋_GBK"/>
          <w:lang w:val="en-US" w:eastAsia="zh-Hans"/>
        </w:rPr>
      </w:pPr>
      <w:r>
        <w:drawing>
          <wp:inline distT="0" distB="0" distL="114300" distR="114300">
            <wp:extent cx="5772150" cy="3179445"/>
            <wp:effectExtent l="0" t="0" r="19050" b="2095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tretch>
                      <a:fillRect/>
                    </a:stretch>
                  </pic:blipFill>
                  <pic:spPr>
                    <a:xfrm>
                      <a:off x="0" y="0"/>
                      <a:ext cx="5772150" cy="3179445"/>
                    </a:xfrm>
                    <a:prstGeom prst="rect">
                      <a:avLst/>
                    </a:prstGeom>
                    <a:noFill/>
                    <a:ln>
                      <a:noFill/>
                    </a:ln>
                  </pic:spPr>
                </pic:pic>
              </a:graphicData>
            </a:graphic>
          </wp:inline>
        </w:drawing>
      </w:r>
    </w:p>
    <w:p w14:paraId="66F08297">
      <w:pPr>
        <w:numPr>
          <w:ilvl w:val="0"/>
          <w:numId w:val="0"/>
        </w:numPr>
        <w:spacing w:line="480" w:lineRule="auto"/>
        <w:ind w:leftChars="0"/>
        <w:jc w:val="center"/>
      </w:pPr>
      <w:r>
        <w:rPr>
          <w:rFonts w:hint="eastAsia" w:ascii="方正仿宋_GBK" w:hAnsi="方正仿宋_GBK" w:eastAsia="方正仿宋_GBK" w:cs="方正仿宋_GBK"/>
          <w:lang w:val="en-US" w:eastAsia="zh-Hans"/>
        </w:rPr>
        <w:t>视频</w:t>
      </w:r>
      <w:r>
        <w:rPr>
          <w:rFonts w:hint="eastAsia" w:ascii="方正仿宋_GBK" w:hAnsi="方正仿宋_GBK" w:eastAsia="方正仿宋_GBK" w:cs="方正仿宋_GBK"/>
          <w:lang w:val="en-US" w:eastAsia="zh-CN"/>
        </w:rPr>
        <w:t>文件预览效果</w:t>
      </w:r>
    </w:p>
    <w:p w14:paraId="6CBABA74">
      <w:pPr>
        <w:numPr>
          <w:ilvl w:val="0"/>
          <w:numId w:val="0"/>
        </w:numPr>
        <w:spacing w:line="480" w:lineRule="auto"/>
        <w:ind w:leftChars="0"/>
      </w:pPr>
      <w:bookmarkStart w:id="8" w:name="_GoBack"/>
      <w:bookmarkEnd w:id="8"/>
    </w:p>
    <w:p w14:paraId="1E384635">
      <w:pPr>
        <w:numPr>
          <w:ilvl w:val="0"/>
          <w:numId w:val="0"/>
        </w:numPr>
        <w:spacing w:line="480" w:lineRule="auto"/>
        <w:ind w:leftChars="0"/>
        <w:rPr>
          <w:rFonts w:hint="eastAsia"/>
          <w:lang w:val="en-US" w:eastAsia="zh-Hans"/>
        </w:rPr>
      </w:pPr>
    </w:p>
    <w:p w14:paraId="3F042D27">
      <w:pPr>
        <w:numPr>
          <w:numId w:val="0"/>
        </w:numPr>
        <w:spacing w:line="480" w:lineRule="auto"/>
        <w:ind w:leftChars="0"/>
        <w:rPr>
          <w:rFonts w:hint="eastAsia" w:ascii="方正仿宋_GBK" w:hAnsi="方正仿宋_GBK" w:eastAsia="方正仿宋_GBK" w:cs="方正仿宋_GBK"/>
          <w:lang w:val="en-US" w:eastAsia="zh-Hans"/>
        </w:rPr>
      </w:pPr>
      <w:r>
        <w:drawing>
          <wp:inline distT="0" distB="0" distL="114300" distR="114300">
            <wp:extent cx="5772150" cy="3139440"/>
            <wp:effectExtent l="0" t="0" r="19050" b="1016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7"/>
                    <a:stretch>
                      <a:fillRect/>
                    </a:stretch>
                  </pic:blipFill>
                  <pic:spPr>
                    <a:xfrm>
                      <a:off x="0" y="0"/>
                      <a:ext cx="5772150" cy="3139440"/>
                    </a:xfrm>
                    <a:prstGeom prst="rect">
                      <a:avLst/>
                    </a:prstGeom>
                    <a:noFill/>
                    <a:ln>
                      <a:noFill/>
                    </a:ln>
                  </pic:spPr>
                </pic:pic>
              </a:graphicData>
            </a:graphic>
          </wp:inline>
        </w:drawing>
      </w:r>
    </w:p>
    <w:p w14:paraId="0369DF84">
      <w:pPr>
        <w:numPr>
          <w:numId w:val="0"/>
        </w:numPr>
        <w:spacing w:line="480" w:lineRule="auto"/>
        <w:ind w:leftChars="0"/>
        <w:jc w:val="center"/>
        <w:rPr>
          <w:rFonts w:hint="eastAsia" w:ascii="方正仿宋_GBK" w:hAnsi="方正仿宋_GBK" w:eastAsia="方正仿宋_GBK" w:cs="方正仿宋_GBK"/>
          <w:lang w:val="en-US" w:eastAsia="zh-Hans"/>
        </w:rPr>
      </w:pPr>
      <w:r>
        <w:rPr>
          <w:rFonts w:hint="eastAsia" w:ascii="方正仿宋_GBK" w:hAnsi="方正仿宋_GBK" w:eastAsia="方正仿宋_GBK" w:cs="方正仿宋_GBK"/>
          <w:lang w:val="en-US" w:eastAsia="zh-Hans"/>
        </w:rPr>
        <w:t>音频</w:t>
      </w:r>
      <w:r>
        <w:rPr>
          <w:rFonts w:hint="eastAsia" w:ascii="方正仿宋_GBK" w:hAnsi="方正仿宋_GBK" w:eastAsia="方正仿宋_GBK" w:cs="方正仿宋_GBK"/>
          <w:lang w:val="en-US" w:eastAsia="zh-CN"/>
        </w:rPr>
        <w:t>预览效果</w:t>
      </w:r>
    </w:p>
    <w:sectPr>
      <w:headerReference r:id="rId3" w:type="default"/>
      <w:pgSz w:w="11910" w:h="16840"/>
      <w:pgMar w:top="1440" w:right="1180" w:bottom="1302" w:left="16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1A0F3C52" w:usb2="00000010" w:usb3="00000000" w:csb0="0004001F" w:csb1="00000000"/>
  </w:font>
  <w:font w:name="DejaVu Sans">
    <w:altName w:val="苹方-简"/>
    <w:panose1 w:val="02020603050405020304"/>
    <w:charset w:val="00"/>
    <w:family w:val="roman"/>
    <w:pitch w:val="default"/>
    <w:sig w:usb0="00000000" w:usb1="00000000" w:usb2="00000008" w:usb3="00000000" w:csb0="000001FF" w:csb1="00000000"/>
  </w:font>
  <w:font w:name="方正仿宋_GBK">
    <w:panose1 w:val="02000000000000000000"/>
    <w:charset w:val="86"/>
    <w:family w:val="auto"/>
    <w:pitch w:val="default"/>
    <w:sig w:usb0="A00002BF" w:usb1="38CF7CFA" w:usb2="00082016" w:usb3="00000000" w:csb0="00040001" w:csb1="00000000"/>
  </w:font>
  <w:font w:name="Hiragino Sans GB W6">
    <w:panose1 w:val="020B0300000000000000"/>
    <w:charset w:val="86"/>
    <w:family w:val="auto"/>
    <w:pitch w:val="default"/>
    <w:sig w:usb0="A00002BF" w:usb1="1ACF7CFA" w:usb2="00000016" w:usb3="00000000" w:csb0="00060007" w:csb1="00000000"/>
  </w:font>
  <w:font w:name="方正小标宋_GBK">
    <w:panose1 w:val="03000509000000000000"/>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PingFang SC Light">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97863">
    <w:pPr>
      <w:pStyle w:val="8"/>
      <w:jc w:val="right"/>
      <w:rPr>
        <w:rFonts w:hint="eastAsia" w:ascii="PingFang SC Light" w:hAnsi="PingFang SC Light" w:eastAsia="PingFang SC Light" w:cs="PingFang SC Light"/>
        <w:b w:val="0"/>
        <w:bCs/>
        <w:lang w:val="en-US" w:eastAsia="zh-Hans"/>
      </w:rPr>
    </w:pPr>
    <w:r>
      <w:rPr>
        <w:rFonts w:hint="eastAsia" w:ascii="PingFang SC Light" w:hAnsi="PingFang SC Light" w:eastAsia="PingFang SC Light" w:cs="PingFang SC Light"/>
        <w:b w:val="0"/>
        <w:bCs/>
        <w:lang w:val="en-US" w:eastAsia="zh-Hans"/>
      </w:rPr>
      <w:t>www.hidocs.cn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D4BF36"/>
    <w:multiLevelType w:val="singleLevel"/>
    <w:tmpl w:val="FFD4BF36"/>
    <w:lvl w:ilvl="0" w:tentative="0">
      <w:start w:val="1"/>
      <w:numFmt w:val="bullet"/>
      <w:lvlText w:val=""/>
      <w:lvlJc w:val="left"/>
      <w:pPr>
        <w:tabs>
          <w:tab w:val="left" w:pos="840"/>
        </w:tabs>
        <w:ind w:left="1260" w:hanging="420"/>
      </w:pPr>
      <w:rPr>
        <w:rFonts w:hint="default" w:ascii="Wingdings" w:hAnsi="Wingdings"/>
      </w:rPr>
    </w:lvl>
  </w:abstractNum>
  <w:abstractNum w:abstractNumId="1">
    <w:nsid w:val="60891869"/>
    <w:multiLevelType w:val="singleLevel"/>
    <w:tmpl w:val="60891869"/>
    <w:lvl w:ilvl="0" w:tentative="0">
      <w:start w:val="1"/>
      <w:numFmt w:val="chineseCounting"/>
      <w:suff w:val="nothing"/>
      <w:lvlText w:val="%1、"/>
      <w:lvlJc w:val="left"/>
      <w:pPr>
        <w:ind w:left="-245" w:firstLine="420"/>
      </w:pPr>
      <w:rPr>
        <w:rFonts w:hint="eastAsia"/>
      </w:rPr>
    </w:lvl>
  </w:abstractNum>
  <w:abstractNum w:abstractNumId="2">
    <w:nsid w:val="608A3F17"/>
    <w:multiLevelType w:val="multilevel"/>
    <w:tmpl w:val="608A3F17"/>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FB946F"/>
    <w:rsid w:val="07FBC1FA"/>
    <w:rsid w:val="09BDD6DC"/>
    <w:rsid w:val="0F596CF8"/>
    <w:rsid w:val="0FEDC41C"/>
    <w:rsid w:val="16EEACE9"/>
    <w:rsid w:val="178A93CF"/>
    <w:rsid w:val="1F579CC8"/>
    <w:rsid w:val="1F6CA641"/>
    <w:rsid w:val="1FBB9A35"/>
    <w:rsid w:val="27FF47B2"/>
    <w:rsid w:val="2A7FB741"/>
    <w:rsid w:val="2BBB54C8"/>
    <w:rsid w:val="2CFB4D4D"/>
    <w:rsid w:val="2EEBC8AE"/>
    <w:rsid w:val="2FFCCD86"/>
    <w:rsid w:val="2FFFAE54"/>
    <w:rsid w:val="2FFFBBBB"/>
    <w:rsid w:val="33BFA471"/>
    <w:rsid w:val="35ABFCA6"/>
    <w:rsid w:val="36FB72D5"/>
    <w:rsid w:val="36FB7C4B"/>
    <w:rsid w:val="37235E0B"/>
    <w:rsid w:val="3BAD64D6"/>
    <w:rsid w:val="3BFBBA49"/>
    <w:rsid w:val="3CE32BEE"/>
    <w:rsid w:val="3D7381CB"/>
    <w:rsid w:val="3D9CC9C3"/>
    <w:rsid w:val="3DBFA45A"/>
    <w:rsid w:val="3DFF1FA3"/>
    <w:rsid w:val="3EDED843"/>
    <w:rsid w:val="3F6ED1F4"/>
    <w:rsid w:val="3F7FC5CD"/>
    <w:rsid w:val="3FAF9EA4"/>
    <w:rsid w:val="3FCFEE2A"/>
    <w:rsid w:val="3FF55134"/>
    <w:rsid w:val="3FFA327B"/>
    <w:rsid w:val="3FFDD40F"/>
    <w:rsid w:val="46FD95B6"/>
    <w:rsid w:val="47CBE308"/>
    <w:rsid w:val="49BB3E59"/>
    <w:rsid w:val="4CEDEB69"/>
    <w:rsid w:val="4EA585E8"/>
    <w:rsid w:val="4FA6F490"/>
    <w:rsid w:val="4FB7F253"/>
    <w:rsid w:val="4FFD5F0D"/>
    <w:rsid w:val="51D85573"/>
    <w:rsid w:val="56F59B2F"/>
    <w:rsid w:val="57F25803"/>
    <w:rsid w:val="57FFC8AD"/>
    <w:rsid w:val="58770D70"/>
    <w:rsid w:val="59FF064A"/>
    <w:rsid w:val="5AFFEBED"/>
    <w:rsid w:val="5BEDE5CE"/>
    <w:rsid w:val="5BFF2836"/>
    <w:rsid w:val="5D2F4CF0"/>
    <w:rsid w:val="5DBFDDD9"/>
    <w:rsid w:val="5E75D9A5"/>
    <w:rsid w:val="5ED5EA30"/>
    <w:rsid w:val="5EFFDE7E"/>
    <w:rsid w:val="5F7A3E93"/>
    <w:rsid w:val="5F7B378E"/>
    <w:rsid w:val="5F9BB259"/>
    <w:rsid w:val="5FB24190"/>
    <w:rsid w:val="5FBB1F4A"/>
    <w:rsid w:val="5FDE285E"/>
    <w:rsid w:val="5FDF3D6A"/>
    <w:rsid w:val="5FE36309"/>
    <w:rsid w:val="5FFE3767"/>
    <w:rsid w:val="5FFF7DAD"/>
    <w:rsid w:val="67F6531C"/>
    <w:rsid w:val="6A5DB126"/>
    <w:rsid w:val="6BF754EE"/>
    <w:rsid w:val="6BFFCB78"/>
    <w:rsid w:val="6E075115"/>
    <w:rsid w:val="6EF4C9BA"/>
    <w:rsid w:val="6F7F0C6A"/>
    <w:rsid w:val="6F7F9066"/>
    <w:rsid w:val="6FDF2DF8"/>
    <w:rsid w:val="737740E4"/>
    <w:rsid w:val="767F842F"/>
    <w:rsid w:val="772EA9C9"/>
    <w:rsid w:val="773BA0F6"/>
    <w:rsid w:val="775BDF06"/>
    <w:rsid w:val="776C6FBE"/>
    <w:rsid w:val="779E4DCA"/>
    <w:rsid w:val="77AB6224"/>
    <w:rsid w:val="77BDA9A7"/>
    <w:rsid w:val="77C58AC8"/>
    <w:rsid w:val="77F1CD72"/>
    <w:rsid w:val="77F57804"/>
    <w:rsid w:val="78FE01E9"/>
    <w:rsid w:val="78FFF90A"/>
    <w:rsid w:val="794B21E4"/>
    <w:rsid w:val="79AFE085"/>
    <w:rsid w:val="79C7ECF2"/>
    <w:rsid w:val="79FE9457"/>
    <w:rsid w:val="79FF608F"/>
    <w:rsid w:val="7AB78A52"/>
    <w:rsid w:val="7B3652C1"/>
    <w:rsid w:val="7B3ACE16"/>
    <w:rsid w:val="7B9F0EAE"/>
    <w:rsid w:val="7BAF253F"/>
    <w:rsid w:val="7BDB1CE5"/>
    <w:rsid w:val="7BF614A8"/>
    <w:rsid w:val="7BFD7BB6"/>
    <w:rsid w:val="7BFF2FE4"/>
    <w:rsid w:val="7BFFA994"/>
    <w:rsid w:val="7CDD5BDA"/>
    <w:rsid w:val="7D77EF65"/>
    <w:rsid w:val="7DAB2FF0"/>
    <w:rsid w:val="7DAE87A5"/>
    <w:rsid w:val="7DCF573F"/>
    <w:rsid w:val="7DEB12B4"/>
    <w:rsid w:val="7DEF24C9"/>
    <w:rsid w:val="7DFDA801"/>
    <w:rsid w:val="7DFE0F29"/>
    <w:rsid w:val="7DFF004F"/>
    <w:rsid w:val="7E9F61C7"/>
    <w:rsid w:val="7EAF441B"/>
    <w:rsid w:val="7EBE018B"/>
    <w:rsid w:val="7EEF6A6A"/>
    <w:rsid w:val="7EFAFC13"/>
    <w:rsid w:val="7EFE8A4A"/>
    <w:rsid w:val="7F24CE12"/>
    <w:rsid w:val="7F26816D"/>
    <w:rsid w:val="7F3D2638"/>
    <w:rsid w:val="7F7372DA"/>
    <w:rsid w:val="7F759459"/>
    <w:rsid w:val="7F7E0AF1"/>
    <w:rsid w:val="7F9E2D9C"/>
    <w:rsid w:val="7FA58917"/>
    <w:rsid w:val="7FDB6DE2"/>
    <w:rsid w:val="7FDBF405"/>
    <w:rsid w:val="7FDE4CC2"/>
    <w:rsid w:val="7FE7FE57"/>
    <w:rsid w:val="7FEB3335"/>
    <w:rsid w:val="7FED044B"/>
    <w:rsid w:val="7FEF7657"/>
    <w:rsid w:val="7FF67AE0"/>
    <w:rsid w:val="7FF7C806"/>
    <w:rsid w:val="7FFB50BB"/>
    <w:rsid w:val="7FFB50FE"/>
    <w:rsid w:val="7FFB946F"/>
    <w:rsid w:val="7FFEB305"/>
    <w:rsid w:val="7FFF2328"/>
    <w:rsid w:val="8FAA0A2B"/>
    <w:rsid w:val="98EF9798"/>
    <w:rsid w:val="9AFF9DCF"/>
    <w:rsid w:val="9CDCE4AB"/>
    <w:rsid w:val="9DFB6F20"/>
    <w:rsid w:val="9EF639FF"/>
    <w:rsid w:val="9F2FCA2E"/>
    <w:rsid w:val="9F7F72E7"/>
    <w:rsid w:val="9FDD82E1"/>
    <w:rsid w:val="A3772D05"/>
    <w:rsid w:val="A77970D8"/>
    <w:rsid w:val="AB5DAF15"/>
    <w:rsid w:val="ABE70C97"/>
    <w:rsid w:val="ADF6AA31"/>
    <w:rsid w:val="AFE7D952"/>
    <w:rsid w:val="AFFB4DDC"/>
    <w:rsid w:val="B52B93D5"/>
    <w:rsid w:val="B5FD6D09"/>
    <w:rsid w:val="B76B38E2"/>
    <w:rsid w:val="B77FEC06"/>
    <w:rsid w:val="B7CF36D4"/>
    <w:rsid w:val="B7FB9F74"/>
    <w:rsid w:val="BB3F5983"/>
    <w:rsid w:val="BCE9A17B"/>
    <w:rsid w:val="BCFF976D"/>
    <w:rsid w:val="BD7F382F"/>
    <w:rsid w:val="BDEE5ABB"/>
    <w:rsid w:val="BE7F6075"/>
    <w:rsid w:val="BE7F6118"/>
    <w:rsid w:val="BEFCB283"/>
    <w:rsid w:val="BFBF5B89"/>
    <w:rsid w:val="BFD7CCFC"/>
    <w:rsid w:val="BFED74D2"/>
    <w:rsid w:val="BFF3D059"/>
    <w:rsid w:val="BFF62077"/>
    <w:rsid w:val="BFFECCF0"/>
    <w:rsid w:val="C5FFFA7B"/>
    <w:rsid w:val="C63F363F"/>
    <w:rsid w:val="C9E7FF44"/>
    <w:rsid w:val="CB7B1E32"/>
    <w:rsid w:val="CBFA0F71"/>
    <w:rsid w:val="CF7ADADB"/>
    <w:rsid w:val="CFA7691B"/>
    <w:rsid w:val="D2CD4B19"/>
    <w:rsid w:val="D5EF10FB"/>
    <w:rsid w:val="D6258009"/>
    <w:rsid w:val="D6FEE072"/>
    <w:rsid w:val="D77F3662"/>
    <w:rsid w:val="D7DF5AE2"/>
    <w:rsid w:val="D7FCF1F4"/>
    <w:rsid w:val="D9DFB2A6"/>
    <w:rsid w:val="DBBC1D65"/>
    <w:rsid w:val="DBF700A3"/>
    <w:rsid w:val="DC571517"/>
    <w:rsid w:val="DDFE34E9"/>
    <w:rsid w:val="DEAB919F"/>
    <w:rsid w:val="DEFA58A0"/>
    <w:rsid w:val="DF277FAB"/>
    <w:rsid w:val="DF3D9361"/>
    <w:rsid w:val="DF6C48BD"/>
    <w:rsid w:val="DFCF71F6"/>
    <w:rsid w:val="DFF0EC8F"/>
    <w:rsid w:val="DFFED323"/>
    <w:rsid w:val="E0DD3415"/>
    <w:rsid w:val="E1DB81F7"/>
    <w:rsid w:val="E1EFF6BC"/>
    <w:rsid w:val="E2F9AA0F"/>
    <w:rsid w:val="E3BF177C"/>
    <w:rsid w:val="E46BD670"/>
    <w:rsid w:val="E63AD199"/>
    <w:rsid w:val="E6BBCA42"/>
    <w:rsid w:val="E7CE9025"/>
    <w:rsid w:val="E7FF25B5"/>
    <w:rsid w:val="EA47379C"/>
    <w:rsid w:val="EB75EEA4"/>
    <w:rsid w:val="EBEF0FD6"/>
    <w:rsid w:val="EC67E8D0"/>
    <w:rsid w:val="ECBFB67C"/>
    <w:rsid w:val="ECF93B86"/>
    <w:rsid w:val="ED2FD5F4"/>
    <w:rsid w:val="EDBFB725"/>
    <w:rsid w:val="EDCAC53E"/>
    <w:rsid w:val="EDEFC579"/>
    <w:rsid w:val="EEB3341F"/>
    <w:rsid w:val="EF331C4C"/>
    <w:rsid w:val="EF4BCD0C"/>
    <w:rsid w:val="EF4DEFCE"/>
    <w:rsid w:val="EF5FAEF1"/>
    <w:rsid w:val="EF775520"/>
    <w:rsid w:val="EF7F211F"/>
    <w:rsid w:val="EFF72A2F"/>
    <w:rsid w:val="F17F7949"/>
    <w:rsid w:val="F1FCA9F8"/>
    <w:rsid w:val="F2BE93FD"/>
    <w:rsid w:val="F30EAD04"/>
    <w:rsid w:val="F3747F39"/>
    <w:rsid w:val="F3F9281E"/>
    <w:rsid w:val="F3FD6E6D"/>
    <w:rsid w:val="F3FFAEE7"/>
    <w:rsid w:val="F54FC8FA"/>
    <w:rsid w:val="F57B7D63"/>
    <w:rsid w:val="F5B1E097"/>
    <w:rsid w:val="F5BD6627"/>
    <w:rsid w:val="F5D76EBF"/>
    <w:rsid w:val="F5FF0600"/>
    <w:rsid w:val="F67F092D"/>
    <w:rsid w:val="F6EE3615"/>
    <w:rsid w:val="F6EF8589"/>
    <w:rsid w:val="F6F97FAE"/>
    <w:rsid w:val="F77E5F8C"/>
    <w:rsid w:val="F7A90F0C"/>
    <w:rsid w:val="F7BFC501"/>
    <w:rsid w:val="F7CD02CC"/>
    <w:rsid w:val="F7DDCEFB"/>
    <w:rsid w:val="F7EDAA71"/>
    <w:rsid w:val="F7EDCF28"/>
    <w:rsid w:val="F7FD06B5"/>
    <w:rsid w:val="F8FEE5F7"/>
    <w:rsid w:val="F9B76462"/>
    <w:rsid w:val="F9D675BC"/>
    <w:rsid w:val="F9FFBBC1"/>
    <w:rsid w:val="FA7F8128"/>
    <w:rsid w:val="FA7FA827"/>
    <w:rsid w:val="FA8A6334"/>
    <w:rsid w:val="FADA5C8C"/>
    <w:rsid w:val="FB3CBA82"/>
    <w:rsid w:val="FBAFAC57"/>
    <w:rsid w:val="FBDFD251"/>
    <w:rsid w:val="FBF2CE2C"/>
    <w:rsid w:val="FBF710CC"/>
    <w:rsid w:val="FBFC55BD"/>
    <w:rsid w:val="FBFF5C73"/>
    <w:rsid w:val="FCF51C39"/>
    <w:rsid w:val="FCF7EF3E"/>
    <w:rsid w:val="FCFF8001"/>
    <w:rsid w:val="FD370EC4"/>
    <w:rsid w:val="FD4FE44E"/>
    <w:rsid w:val="FD6EB8F8"/>
    <w:rsid w:val="FD9FD4C0"/>
    <w:rsid w:val="FDBD7414"/>
    <w:rsid w:val="FDDFC618"/>
    <w:rsid w:val="FDEF7AC8"/>
    <w:rsid w:val="FDEFC36B"/>
    <w:rsid w:val="FDF5D44F"/>
    <w:rsid w:val="FDF74442"/>
    <w:rsid w:val="FDFA8FF7"/>
    <w:rsid w:val="FE5D3921"/>
    <w:rsid w:val="FE6DB656"/>
    <w:rsid w:val="FEB79DAC"/>
    <w:rsid w:val="FEBFE779"/>
    <w:rsid w:val="FEFD0CF4"/>
    <w:rsid w:val="FF199B9A"/>
    <w:rsid w:val="FF5D01F5"/>
    <w:rsid w:val="FF6F5553"/>
    <w:rsid w:val="FF6FF0D3"/>
    <w:rsid w:val="FF741C16"/>
    <w:rsid w:val="FF776E5D"/>
    <w:rsid w:val="FF7779D2"/>
    <w:rsid w:val="FF7E96D6"/>
    <w:rsid w:val="FF7F6B5A"/>
    <w:rsid w:val="FF7F9F61"/>
    <w:rsid w:val="FF7FC8E6"/>
    <w:rsid w:val="FF7FECB6"/>
    <w:rsid w:val="FFBE0635"/>
    <w:rsid w:val="FFBFE3E7"/>
    <w:rsid w:val="FFBFFF10"/>
    <w:rsid w:val="FFDB9D79"/>
    <w:rsid w:val="FFDD4D30"/>
    <w:rsid w:val="FFDF4235"/>
    <w:rsid w:val="FFDF620E"/>
    <w:rsid w:val="FFE6AC35"/>
    <w:rsid w:val="FFECB274"/>
    <w:rsid w:val="FFEFCB3C"/>
    <w:rsid w:val="FFF7B7BD"/>
    <w:rsid w:val="FFFC70B6"/>
    <w:rsid w:val="FFFCF731"/>
    <w:rsid w:val="FFFEB18E"/>
    <w:rsid w:val="FFFF97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微软雅黑" w:hAnsi="微软雅黑" w:eastAsia="微软雅黑" w:cs="微软雅黑"/>
      <w:sz w:val="22"/>
      <w:szCs w:val="22"/>
      <w:lang w:val="zh-CN" w:eastAsia="zh-CN" w:bidi="zh-CN"/>
    </w:rPr>
  </w:style>
  <w:style w:type="paragraph" w:styleId="2">
    <w:name w:val="heading 1"/>
    <w:basedOn w:val="1"/>
    <w:next w:val="1"/>
    <w:qFormat/>
    <w:uiPriority w:val="0"/>
    <w:pPr>
      <w:ind w:firstLine="400" w:firstLineChars="200"/>
      <w:outlineLvl w:val="0"/>
    </w:pPr>
    <w:rPr>
      <w:b/>
      <w:bCs/>
      <w:sz w:val="32"/>
      <w:szCs w:val="32"/>
    </w:rPr>
  </w:style>
  <w:style w:type="paragraph" w:styleId="3">
    <w:name w:val="heading 2"/>
    <w:basedOn w:val="1"/>
    <w:next w:val="1"/>
    <w:unhideWhenUsed/>
    <w:qFormat/>
    <w:uiPriority w:val="0"/>
    <w:pPr>
      <w:ind w:firstLine="400" w:firstLineChars="200"/>
      <w:jc w:val="both"/>
      <w:outlineLvl w:val="1"/>
    </w:pPr>
    <w:rPr>
      <w:b/>
      <w:bCs/>
      <w:sz w:val="28"/>
      <w:szCs w:val="28"/>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sz w:val="24"/>
      <w:szCs w:val="24"/>
    </w:rPr>
  </w:style>
  <w:style w:type="paragraph" w:styleId="6">
    <w:name w:val="toc 3"/>
    <w:basedOn w:val="1"/>
    <w:next w:val="1"/>
    <w:qFormat/>
    <w:uiPriority w:val="0"/>
    <w:pPr>
      <w:widowControl/>
      <w:autoSpaceDE/>
      <w:autoSpaceDN/>
      <w:spacing w:after="100" w:line="259" w:lineRule="auto"/>
      <w:ind w:left="440"/>
    </w:pPr>
    <w:rPr>
      <w:rFonts w:cs="Times New Roman" w:asciiTheme="minorHAnsi" w:hAnsiTheme="minorHAnsi" w:eastAsiaTheme="minorEastAsia"/>
      <w:lang w:val="en-US" w:bidi="ar-SA"/>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DejaVu Sans" w:hAnsi="DejaVu Sans"/>
      <w:sz w:val="18"/>
    </w:rPr>
  </w:style>
  <w:style w:type="paragraph" w:styleId="9">
    <w:name w:val="toc 1"/>
    <w:basedOn w:val="1"/>
    <w:next w:val="1"/>
    <w:qFormat/>
    <w:uiPriority w:val="0"/>
    <w:pPr>
      <w:spacing w:before="237"/>
      <w:ind w:left="395" w:right="576" w:hanging="1704"/>
      <w:jc w:val="right"/>
    </w:pPr>
    <w:rPr>
      <w:sz w:val="21"/>
      <w:szCs w:val="21"/>
    </w:rPr>
  </w:style>
  <w:style w:type="paragraph" w:styleId="10">
    <w:name w:val="toc 2"/>
    <w:basedOn w:val="1"/>
    <w:next w:val="1"/>
    <w:qFormat/>
    <w:uiPriority w:val="0"/>
    <w:pPr>
      <w:spacing w:before="237"/>
      <w:ind w:left="1007" w:hanging="412"/>
    </w:pPr>
    <w:rPr>
      <w:rFonts w:ascii="宋体" w:hAnsi="宋体" w:eastAsia="宋体" w:cs="宋体"/>
      <w:b/>
      <w:bCs/>
      <w:i/>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qFormat/>
    <w:uiPriority w:val="0"/>
    <w:rPr>
      <w:color w:val="0000FF"/>
      <w:u w:val="single"/>
    </w:rPr>
  </w:style>
  <w:style w:type="paragraph" w:customStyle="1" w:styleId="15">
    <w:name w:val="普通(网站)1"/>
    <w:next w:val="16"/>
    <w:qFormat/>
    <w:uiPriority w:val="0"/>
    <w:pPr>
      <w:widowControl w:val="0"/>
      <w:spacing w:before="100" w:beforeAutospacing="1" w:after="100" w:afterAutospacing="1"/>
    </w:pPr>
    <w:rPr>
      <w:rFonts w:ascii="宋体" w:hAnsi="Times New Roman" w:eastAsia="宋体" w:cs="Times New Roman"/>
      <w:kern w:val="2"/>
      <w:sz w:val="24"/>
      <w:szCs w:val="22"/>
      <w:lang w:val="en-US" w:eastAsia="zh-CN" w:bidi="ar-SA"/>
    </w:rPr>
  </w:style>
  <w:style w:type="paragraph" w:customStyle="1" w:styleId="16">
    <w:name w:val="索引 51"/>
    <w:basedOn w:val="1"/>
    <w:next w:val="1"/>
    <w:qFormat/>
    <w:uiPriority w:val="0"/>
    <w:pPr>
      <w:spacing w:line="360" w:lineRule="auto"/>
      <w:ind w:left="1680"/>
    </w:pPr>
  </w:style>
  <w:style w:type="character" w:customStyle="1" w:styleId="17">
    <w:name w:val="style20 Char"/>
    <w:basedOn w:val="13"/>
    <w:link w:val="18"/>
    <w:qFormat/>
    <w:uiPriority w:val="0"/>
    <w:rPr>
      <w:rFonts w:ascii="宋体" w:hAnsi="Times New Roman" w:eastAsia="宋体" w:cs="Times New Roman"/>
      <w:color w:val="535353"/>
      <w:spacing w:val="7"/>
      <w:sz w:val="18"/>
      <w:szCs w:val="18"/>
      <w:lang w:val="en-US" w:eastAsia="zh-CN" w:bidi="ar-SA"/>
    </w:rPr>
  </w:style>
  <w:style w:type="paragraph" w:customStyle="1" w:styleId="18">
    <w:name w:val="style20"/>
    <w:next w:val="6"/>
    <w:link w:val="17"/>
    <w:qFormat/>
    <w:uiPriority w:val="0"/>
    <w:pPr>
      <w:spacing w:before="100" w:beforeAutospacing="1" w:after="100" w:afterAutospacing="1" w:line="299" w:lineRule="atLeast"/>
    </w:pPr>
    <w:rPr>
      <w:rFonts w:ascii="宋体" w:hAnsi="Times New Roman" w:eastAsia="宋体" w:cs="Times New Roman"/>
      <w:color w:val="535353"/>
      <w:spacing w:val="7"/>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1404</Words>
  <Characters>1734</Characters>
  <Lines>0</Lines>
  <Paragraphs>0</Paragraphs>
  <TotalTime>0</TotalTime>
  <ScaleCrop>false</ScaleCrop>
  <LinksUpToDate>false</LinksUpToDate>
  <CharactersWithSpaces>1739</CharactersWithSpaces>
  <Application>WPS Office_7.2.1.8947_F1E327BC-269C-435d-A152-05C5408002CA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2022-12-13T01:59:00Z</dcterms:created>
  <dc:creator>liunian</dc:creator>
  <cp:lastModifiedBy>hidocs</cp:lastModifiedBy>
  <dcterms:modified xsi:type="dcterms:W3CDTF">2025-03-07T20:12:30Z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2052-7.2.1.8947</vt:lpwstr>
  </property>
  <property fmtid="{D5CDD505-2E9C-101B-9397-08002B2CF9AE}" pid="3" name="ICV">
    <vt:lpwstr>B85104FF5D333B5061FFE9630DA7D395_42</vt:lpwstr>
  </property>
</Properties>
</file>